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4A78" w14:textId="77777777" w:rsidR="00D60FB6" w:rsidRDefault="00F02E59">
      <w:pPr>
        <w:pStyle w:val="Nzev"/>
        <w:jc w:val="center"/>
      </w:pPr>
      <w:r>
        <w:rPr>
          <w:noProof/>
        </w:rPr>
        <w:drawing>
          <wp:anchor distT="0" distB="0" distL="0" distR="0" simplePos="0" relativeHeight="6" behindDoc="0" locked="0" layoutInCell="1" allowOverlap="1" wp14:anchorId="1B622CA7" wp14:editId="2057C61B">
            <wp:simplePos x="0" y="0"/>
            <wp:positionH relativeFrom="column">
              <wp:posOffset>40640</wp:posOffset>
            </wp:positionH>
            <wp:positionV relativeFrom="paragraph">
              <wp:posOffset>-267335</wp:posOffset>
            </wp:positionV>
            <wp:extent cx="5832475" cy="1534795"/>
            <wp:effectExtent l="0" t="0" r="0" b="0"/>
            <wp:wrapNone/>
            <wp:docPr id="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3"/>
                    <pic:cNvPicPr>
                      <a:picLocks noChangeAspect="1" noChangeArrowheads="1"/>
                    </pic:cNvPicPr>
                  </pic:nvPicPr>
                  <pic:blipFill>
                    <a:blip r:embed="rId9"/>
                    <a:stretch>
                      <a:fillRect/>
                    </a:stretch>
                  </pic:blipFill>
                  <pic:spPr bwMode="auto">
                    <a:xfrm>
                      <a:off x="0" y="0"/>
                      <a:ext cx="5832475" cy="1534795"/>
                    </a:xfrm>
                    <a:prstGeom prst="rect">
                      <a:avLst/>
                    </a:prstGeom>
                  </pic:spPr>
                </pic:pic>
              </a:graphicData>
            </a:graphic>
          </wp:anchor>
        </w:drawing>
      </w:r>
    </w:p>
    <w:p w14:paraId="0494B3C4" w14:textId="77777777" w:rsidR="00D60FB6" w:rsidRDefault="00D60FB6"/>
    <w:p w14:paraId="57C11555" w14:textId="77777777" w:rsidR="00D60FB6" w:rsidRDefault="00D60FB6"/>
    <w:p w14:paraId="255C4163" w14:textId="77777777" w:rsidR="00D60FB6" w:rsidRDefault="00D60FB6"/>
    <w:p w14:paraId="5F452ED5" w14:textId="77777777" w:rsidR="00D60FB6" w:rsidRDefault="00D60FB6"/>
    <w:p w14:paraId="7C22803C" w14:textId="77777777" w:rsidR="00D60FB6" w:rsidRDefault="00D60FB6"/>
    <w:p w14:paraId="529E7C5A" w14:textId="77777777" w:rsidR="00D60FB6" w:rsidRDefault="00D60FB6"/>
    <w:p w14:paraId="25155A98" w14:textId="77777777" w:rsidR="00D60FB6" w:rsidRDefault="00D60FB6"/>
    <w:p w14:paraId="3F414126" w14:textId="77777777" w:rsidR="00D60FB6" w:rsidRDefault="00D60FB6"/>
    <w:p w14:paraId="456D3708" w14:textId="77777777" w:rsidR="00D60FB6" w:rsidRDefault="00F02E59">
      <w:pPr>
        <w:pStyle w:val="Nzev"/>
        <w:jc w:val="center"/>
        <w:rPr>
          <w:sz w:val="96"/>
          <w:szCs w:val="96"/>
        </w:rPr>
      </w:pPr>
      <w:r>
        <w:rPr>
          <w:sz w:val="96"/>
          <w:szCs w:val="96"/>
        </w:rPr>
        <w:t>FINANČNÍ ŘÁD</w:t>
      </w:r>
    </w:p>
    <w:p w14:paraId="09E4FAC9" w14:textId="0D2C30A9" w:rsidR="00D60FB6" w:rsidRPr="007A3DB6" w:rsidRDefault="00F02E59">
      <w:pPr>
        <w:pStyle w:val="Nzev"/>
        <w:jc w:val="center"/>
        <w:rPr>
          <w:sz w:val="24"/>
          <w:szCs w:val="24"/>
        </w:rPr>
      </w:pPr>
      <w:r w:rsidRPr="007A3DB6">
        <w:rPr>
          <w:sz w:val="24"/>
          <w:szCs w:val="24"/>
        </w:rPr>
        <w:t xml:space="preserve">ČESKÉHO SVAZU CHOVATELŮ MÁLOPOČETNÝCH </w:t>
      </w:r>
      <w:r w:rsidRPr="007A3DB6">
        <w:rPr>
          <w:color w:val="auto"/>
          <w:sz w:val="24"/>
          <w:szCs w:val="24"/>
        </w:rPr>
        <w:t>DOJNÝCH</w:t>
      </w:r>
      <w:r w:rsidRPr="007A3DB6">
        <w:rPr>
          <w:sz w:val="24"/>
          <w:szCs w:val="24"/>
        </w:rPr>
        <w:t xml:space="preserve"> PLEMEN SKOTU, z.s.</w:t>
      </w:r>
    </w:p>
    <w:p w14:paraId="3075B26F" w14:textId="7DF6FBDD" w:rsidR="00D60FB6" w:rsidRDefault="00F02E59">
      <w:pPr>
        <w:spacing w:after="0"/>
        <w:rPr>
          <w:b/>
          <w:bCs/>
          <w:kern w:val="2"/>
          <w:sz w:val="44"/>
          <w:szCs w:val="44"/>
        </w:rPr>
      </w:pPr>
      <w:r>
        <w:br w:type="page"/>
      </w:r>
    </w:p>
    <w:p w14:paraId="279B9294" w14:textId="77777777" w:rsidR="000123E1" w:rsidRDefault="000123E1">
      <w:pPr>
        <w:suppressAutoHyphens/>
        <w:spacing w:after="0" w:line="240" w:lineRule="auto"/>
        <w:rPr>
          <w:rFonts w:asciiTheme="majorHAnsi" w:eastAsiaTheme="majorEastAsia" w:hAnsiTheme="majorHAnsi" w:cstheme="majorBidi"/>
          <w:b/>
          <w:bCs/>
          <w:smallCaps/>
          <w:color w:val="000000" w:themeColor="text1"/>
          <w:sz w:val="36"/>
          <w:szCs w:val="36"/>
        </w:rPr>
      </w:pPr>
      <w:r>
        <w:lastRenderedPageBreak/>
        <w:br w:type="page"/>
      </w:r>
    </w:p>
    <w:sdt>
      <w:sdtPr>
        <w:rPr>
          <w:sz w:val="22"/>
          <w:szCs w:val="22"/>
        </w:rPr>
        <w:id w:val="1727877173"/>
        <w:docPartObj>
          <w:docPartGallery w:val="Table of Contents"/>
          <w:docPartUnique/>
        </w:docPartObj>
      </w:sdtPr>
      <w:sdtEndPr>
        <w:rPr>
          <w:b/>
          <w:bCs/>
        </w:rPr>
      </w:sdtEndPr>
      <w:sdtContent>
        <w:p w14:paraId="1BB5AC21" w14:textId="66CFA07C" w:rsidR="00183605" w:rsidRPr="00C4504D" w:rsidRDefault="00183605" w:rsidP="00183605">
          <w:pPr>
            <w:pStyle w:val="BodyTextIndent1"/>
            <w:rPr>
              <w:rFonts w:asciiTheme="majorHAnsi" w:hAnsiTheme="majorHAnsi"/>
              <w:b/>
              <w:bCs/>
              <w:sz w:val="36"/>
              <w:szCs w:val="36"/>
            </w:rPr>
          </w:pPr>
          <w:r w:rsidRPr="00C4504D">
            <w:rPr>
              <w:rFonts w:asciiTheme="majorHAnsi" w:hAnsiTheme="majorHAnsi"/>
              <w:b/>
              <w:bCs/>
              <w:sz w:val="36"/>
              <w:szCs w:val="36"/>
            </w:rPr>
            <w:t>Obsah</w:t>
          </w:r>
        </w:p>
        <w:p w14:paraId="1A0D5CFC" w14:textId="678C4EBB" w:rsidR="007A3DB6" w:rsidRDefault="00183605">
          <w:pPr>
            <w:pStyle w:val="Obsah1"/>
            <w:rPr>
              <w:noProof/>
              <w:kern w:val="2"/>
              <w:sz w:val="24"/>
              <w:szCs w:val="24"/>
              <w:lang w:eastAsia="cs-CZ" w:bidi="ar-SA"/>
              <w14:ligatures w14:val="standardContextual"/>
            </w:rPr>
          </w:pPr>
          <w:r>
            <w:fldChar w:fldCharType="begin"/>
          </w:r>
          <w:r>
            <w:instrText xml:space="preserve"> TOC \o "1-3" \h \z \u </w:instrText>
          </w:r>
          <w:r>
            <w:fldChar w:fldCharType="separate"/>
          </w:r>
          <w:hyperlink w:anchor="_Toc203746245" w:history="1">
            <w:r w:rsidR="007A3DB6" w:rsidRPr="00D55C82">
              <w:rPr>
                <w:rStyle w:val="Hypertextovodkaz"/>
                <w:noProof/>
              </w:rPr>
              <w:t>1</w:t>
            </w:r>
            <w:r w:rsidR="007A3DB6">
              <w:rPr>
                <w:noProof/>
                <w:kern w:val="2"/>
                <w:sz w:val="24"/>
                <w:szCs w:val="24"/>
                <w:lang w:eastAsia="cs-CZ" w:bidi="ar-SA"/>
                <w14:ligatures w14:val="standardContextual"/>
              </w:rPr>
              <w:tab/>
            </w:r>
            <w:r w:rsidR="007A3DB6" w:rsidRPr="00D55C82">
              <w:rPr>
                <w:rStyle w:val="Hypertextovodkaz"/>
                <w:noProof/>
              </w:rPr>
              <w:t>Obecná ustanovení</w:t>
            </w:r>
            <w:r w:rsidR="007A3DB6">
              <w:rPr>
                <w:noProof/>
                <w:webHidden/>
              </w:rPr>
              <w:tab/>
            </w:r>
            <w:r w:rsidR="007A3DB6">
              <w:rPr>
                <w:noProof/>
                <w:webHidden/>
              </w:rPr>
              <w:fldChar w:fldCharType="begin"/>
            </w:r>
            <w:r w:rsidR="007A3DB6">
              <w:rPr>
                <w:noProof/>
                <w:webHidden/>
              </w:rPr>
              <w:instrText xml:space="preserve"> PAGEREF _Toc203746245 \h </w:instrText>
            </w:r>
            <w:r w:rsidR="007A3DB6">
              <w:rPr>
                <w:noProof/>
                <w:webHidden/>
              </w:rPr>
            </w:r>
            <w:r w:rsidR="007A3DB6">
              <w:rPr>
                <w:noProof/>
                <w:webHidden/>
              </w:rPr>
              <w:fldChar w:fldCharType="separate"/>
            </w:r>
            <w:r w:rsidR="007A3DB6">
              <w:rPr>
                <w:noProof/>
                <w:webHidden/>
              </w:rPr>
              <w:t>3</w:t>
            </w:r>
            <w:r w:rsidR="007A3DB6">
              <w:rPr>
                <w:noProof/>
                <w:webHidden/>
              </w:rPr>
              <w:fldChar w:fldCharType="end"/>
            </w:r>
          </w:hyperlink>
        </w:p>
        <w:p w14:paraId="0DB4F4DC" w14:textId="1FF0B230" w:rsidR="007A3DB6" w:rsidRDefault="007A3DB6">
          <w:pPr>
            <w:pStyle w:val="Obsah1"/>
            <w:rPr>
              <w:noProof/>
              <w:kern w:val="2"/>
              <w:sz w:val="24"/>
              <w:szCs w:val="24"/>
              <w:lang w:eastAsia="cs-CZ" w:bidi="ar-SA"/>
              <w14:ligatures w14:val="standardContextual"/>
            </w:rPr>
          </w:pPr>
          <w:hyperlink w:anchor="_Toc203746246" w:history="1">
            <w:r w:rsidRPr="00D55C82">
              <w:rPr>
                <w:rStyle w:val="Hypertextovodkaz"/>
                <w:noProof/>
              </w:rPr>
              <w:t>2</w:t>
            </w:r>
            <w:r>
              <w:rPr>
                <w:noProof/>
                <w:kern w:val="2"/>
                <w:sz w:val="24"/>
                <w:szCs w:val="24"/>
                <w:lang w:eastAsia="cs-CZ" w:bidi="ar-SA"/>
                <w14:ligatures w14:val="standardContextual"/>
              </w:rPr>
              <w:tab/>
            </w:r>
            <w:r w:rsidRPr="00D55C82">
              <w:rPr>
                <w:rStyle w:val="Hypertextovodkaz"/>
                <w:noProof/>
              </w:rPr>
              <w:t>Sazebník</w:t>
            </w:r>
            <w:r>
              <w:rPr>
                <w:noProof/>
                <w:webHidden/>
              </w:rPr>
              <w:tab/>
            </w:r>
            <w:r>
              <w:rPr>
                <w:noProof/>
                <w:webHidden/>
              </w:rPr>
              <w:fldChar w:fldCharType="begin"/>
            </w:r>
            <w:r>
              <w:rPr>
                <w:noProof/>
                <w:webHidden/>
              </w:rPr>
              <w:instrText xml:space="preserve"> PAGEREF _Toc203746246 \h </w:instrText>
            </w:r>
            <w:r>
              <w:rPr>
                <w:noProof/>
                <w:webHidden/>
              </w:rPr>
            </w:r>
            <w:r>
              <w:rPr>
                <w:noProof/>
                <w:webHidden/>
              </w:rPr>
              <w:fldChar w:fldCharType="separate"/>
            </w:r>
            <w:r>
              <w:rPr>
                <w:noProof/>
                <w:webHidden/>
              </w:rPr>
              <w:t>4</w:t>
            </w:r>
            <w:r>
              <w:rPr>
                <w:noProof/>
                <w:webHidden/>
              </w:rPr>
              <w:fldChar w:fldCharType="end"/>
            </w:r>
          </w:hyperlink>
        </w:p>
        <w:p w14:paraId="72225012" w14:textId="7E8A0BEE" w:rsidR="007A3DB6" w:rsidRDefault="007A3DB6">
          <w:pPr>
            <w:pStyle w:val="Obsah2"/>
            <w:tabs>
              <w:tab w:val="left" w:pos="720"/>
              <w:tab w:val="right" w:leader="dot" w:pos="9175"/>
            </w:tabs>
            <w:rPr>
              <w:noProof/>
              <w:kern w:val="2"/>
              <w:sz w:val="24"/>
              <w:szCs w:val="24"/>
              <w:lang w:eastAsia="cs-CZ" w:bidi="ar-SA"/>
              <w14:ligatures w14:val="standardContextual"/>
            </w:rPr>
          </w:pPr>
          <w:hyperlink w:anchor="_Toc203746247" w:history="1">
            <w:r w:rsidRPr="00D55C82">
              <w:rPr>
                <w:rStyle w:val="Hypertextovodkaz"/>
                <w:noProof/>
              </w:rPr>
              <w:t>2.1</w:t>
            </w:r>
            <w:r>
              <w:rPr>
                <w:noProof/>
                <w:kern w:val="2"/>
                <w:sz w:val="24"/>
                <w:szCs w:val="24"/>
                <w:lang w:eastAsia="cs-CZ" w:bidi="ar-SA"/>
                <w14:ligatures w14:val="standardContextual"/>
              </w:rPr>
              <w:tab/>
            </w:r>
            <w:r w:rsidRPr="00D55C82">
              <w:rPr>
                <w:rStyle w:val="Hypertextovodkaz"/>
                <w:noProof/>
              </w:rPr>
              <w:t>Členství</w:t>
            </w:r>
            <w:r>
              <w:rPr>
                <w:noProof/>
                <w:webHidden/>
              </w:rPr>
              <w:tab/>
            </w:r>
            <w:r>
              <w:rPr>
                <w:noProof/>
                <w:webHidden/>
              </w:rPr>
              <w:fldChar w:fldCharType="begin"/>
            </w:r>
            <w:r>
              <w:rPr>
                <w:noProof/>
                <w:webHidden/>
              </w:rPr>
              <w:instrText xml:space="preserve"> PAGEREF _Toc203746247 \h </w:instrText>
            </w:r>
            <w:r>
              <w:rPr>
                <w:noProof/>
                <w:webHidden/>
              </w:rPr>
            </w:r>
            <w:r>
              <w:rPr>
                <w:noProof/>
                <w:webHidden/>
              </w:rPr>
              <w:fldChar w:fldCharType="separate"/>
            </w:r>
            <w:r>
              <w:rPr>
                <w:noProof/>
                <w:webHidden/>
              </w:rPr>
              <w:t>4</w:t>
            </w:r>
            <w:r>
              <w:rPr>
                <w:noProof/>
                <w:webHidden/>
              </w:rPr>
              <w:fldChar w:fldCharType="end"/>
            </w:r>
          </w:hyperlink>
        </w:p>
        <w:p w14:paraId="2966AC90" w14:textId="2D893C67" w:rsidR="007A3DB6" w:rsidRDefault="007A3DB6">
          <w:pPr>
            <w:pStyle w:val="Obsah2"/>
            <w:tabs>
              <w:tab w:val="left" w:pos="720"/>
              <w:tab w:val="right" w:leader="dot" w:pos="9175"/>
            </w:tabs>
            <w:rPr>
              <w:noProof/>
              <w:kern w:val="2"/>
              <w:sz w:val="24"/>
              <w:szCs w:val="24"/>
              <w:lang w:eastAsia="cs-CZ" w:bidi="ar-SA"/>
              <w14:ligatures w14:val="standardContextual"/>
            </w:rPr>
          </w:pPr>
          <w:hyperlink w:anchor="_Toc203746248" w:history="1">
            <w:r w:rsidRPr="00D55C82">
              <w:rPr>
                <w:rStyle w:val="Hypertextovodkaz"/>
                <w:noProof/>
              </w:rPr>
              <w:t>2.2</w:t>
            </w:r>
            <w:r>
              <w:rPr>
                <w:noProof/>
                <w:kern w:val="2"/>
                <w:sz w:val="24"/>
                <w:szCs w:val="24"/>
                <w:lang w:eastAsia="cs-CZ" w:bidi="ar-SA"/>
                <w14:ligatures w14:val="standardContextual"/>
              </w:rPr>
              <w:tab/>
            </w:r>
            <w:r w:rsidRPr="00D55C82">
              <w:rPr>
                <w:rStyle w:val="Hypertextovodkaz"/>
                <w:noProof/>
              </w:rPr>
              <w:t>Chovy registrované v PK</w:t>
            </w:r>
            <w:r>
              <w:rPr>
                <w:noProof/>
                <w:webHidden/>
              </w:rPr>
              <w:tab/>
            </w:r>
            <w:r>
              <w:rPr>
                <w:noProof/>
                <w:webHidden/>
              </w:rPr>
              <w:fldChar w:fldCharType="begin"/>
            </w:r>
            <w:r>
              <w:rPr>
                <w:noProof/>
                <w:webHidden/>
              </w:rPr>
              <w:instrText xml:space="preserve"> PAGEREF _Toc203746248 \h </w:instrText>
            </w:r>
            <w:r>
              <w:rPr>
                <w:noProof/>
                <w:webHidden/>
              </w:rPr>
            </w:r>
            <w:r>
              <w:rPr>
                <w:noProof/>
                <w:webHidden/>
              </w:rPr>
              <w:fldChar w:fldCharType="separate"/>
            </w:r>
            <w:r>
              <w:rPr>
                <w:noProof/>
                <w:webHidden/>
              </w:rPr>
              <w:t>4</w:t>
            </w:r>
            <w:r>
              <w:rPr>
                <w:noProof/>
                <w:webHidden/>
              </w:rPr>
              <w:fldChar w:fldCharType="end"/>
            </w:r>
          </w:hyperlink>
        </w:p>
        <w:p w14:paraId="62F6EB0D" w14:textId="7D8CF327" w:rsidR="007A3DB6" w:rsidRDefault="007A3DB6">
          <w:pPr>
            <w:pStyle w:val="Obsah3"/>
            <w:tabs>
              <w:tab w:val="left" w:pos="1200"/>
              <w:tab w:val="right" w:leader="dot" w:pos="9175"/>
            </w:tabs>
            <w:rPr>
              <w:noProof/>
              <w:kern w:val="2"/>
              <w:sz w:val="24"/>
              <w:szCs w:val="24"/>
              <w:lang w:eastAsia="cs-CZ" w:bidi="ar-SA"/>
              <w14:ligatures w14:val="standardContextual"/>
            </w:rPr>
          </w:pPr>
          <w:hyperlink w:anchor="_Toc203746249" w:history="1">
            <w:r w:rsidRPr="00D55C82">
              <w:rPr>
                <w:rStyle w:val="Hypertextovodkaz"/>
                <w:noProof/>
              </w:rPr>
              <w:t>1.1.1</w:t>
            </w:r>
            <w:r>
              <w:rPr>
                <w:noProof/>
                <w:kern w:val="2"/>
                <w:sz w:val="24"/>
                <w:szCs w:val="24"/>
                <w:lang w:eastAsia="cs-CZ" w:bidi="ar-SA"/>
                <w14:ligatures w14:val="standardContextual"/>
              </w:rPr>
              <w:tab/>
            </w:r>
            <w:r w:rsidRPr="00D55C82">
              <w:rPr>
                <w:rStyle w:val="Hypertextovodkaz"/>
                <w:noProof/>
              </w:rPr>
              <w:t>Chovy</w:t>
            </w:r>
            <w:r>
              <w:rPr>
                <w:noProof/>
                <w:webHidden/>
              </w:rPr>
              <w:tab/>
            </w:r>
            <w:r>
              <w:rPr>
                <w:noProof/>
                <w:webHidden/>
              </w:rPr>
              <w:fldChar w:fldCharType="begin"/>
            </w:r>
            <w:r>
              <w:rPr>
                <w:noProof/>
                <w:webHidden/>
              </w:rPr>
              <w:instrText xml:space="preserve"> PAGEREF _Toc203746249 \h </w:instrText>
            </w:r>
            <w:r>
              <w:rPr>
                <w:noProof/>
                <w:webHidden/>
              </w:rPr>
            </w:r>
            <w:r>
              <w:rPr>
                <w:noProof/>
                <w:webHidden/>
              </w:rPr>
              <w:fldChar w:fldCharType="separate"/>
            </w:r>
            <w:r>
              <w:rPr>
                <w:noProof/>
                <w:webHidden/>
              </w:rPr>
              <w:t>4</w:t>
            </w:r>
            <w:r>
              <w:rPr>
                <w:noProof/>
                <w:webHidden/>
              </w:rPr>
              <w:fldChar w:fldCharType="end"/>
            </w:r>
          </w:hyperlink>
        </w:p>
        <w:p w14:paraId="35A42A4A" w14:textId="2D96AB5E" w:rsidR="007A3DB6" w:rsidRDefault="007A3DB6">
          <w:pPr>
            <w:pStyle w:val="Obsah2"/>
            <w:tabs>
              <w:tab w:val="left" w:pos="720"/>
              <w:tab w:val="right" w:leader="dot" w:pos="9175"/>
            </w:tabs>
            <w:rPr>
              <w:noProof/>
              <w:kern w:val="2"/>
              <w:sz w:val="24"/>
              <w:szCs w:val="24"/>
              <w:lang w:eastAsia="cs-CZ" w:bidi="ar-SA"/>
              <w14:ligatures w14:val="standardContextual"/>
            </w:rPr>
          </w:pPr>
          <w:hyperlink w:anchor="_Toc203746250" w:history="1">
            <w:r w:rsidRPr="00D55C82">
              <w:rPr>
                <w:rStyle w:val="Hypertextovodkaz"/>
                <w:noProof/>
              </w:rPr>
              <w:t>2.3</w:t>
            </w:r>
            <w:r>
              <w:rPr>
                <w:noProof/>
                <w:kern w:val="2"/>
                <w:sz w:val="24"/>
                <w:szCs w:val="24"/>
                <w:lang w:eastAsia="cs-CZ" w:bidi="ar-SA"/>
                <w14:ligatures w14:val="standardContextual"/>
              </w:rPr>
              <w:tab/>
            </w:r>
            <w:r w:rsidRPr="00D55C82">
              <w:rPr>
                <w:rStyle w:val="Hypertextovodkaz"/>
                <w:noProof/>
              </w:rPr>
              <w:t>Zápisy zvířat do evidence PK</w:t>
            </w:r>
            <w:r>
              <w:rPr>
                <w:noProof/>
                <w:webHidden/>
              </w:rPr>
              <w:tab/>
            </w:r>
            <w:r>
              <w:rPr>
                <w:noProof/>
                <w:webHidden/>
              </w:rPr>
              <w:fldChar w:fldCharType="begin"/>
            </w:r>
            <w:r>
              <w:rPr>
                <w:noProof/>
                <w:webHidden/>
              </w:rPr>
              <w:instrText xml:space="preserve"> PAGEREF _Toc203746250 \h </w:instrText>
            </w:r>
            <w:r>
              <w:rPr>
                <w:noProof/>
                <w:webHidden/>
              </w:rPr>
            </w:r>
            <w:r>
              <w:rPr>
                <w:noProof/>
                <w:webHidden/>
              </w:rPr>
              <w:fldChar w:fldCharType="separate"/>
            </w:r>
            <w:r>
              <w:rPr>
                <w:noProof/>
                <w:webHidden/>
              </w:rPr>
              <w:t>4</w:t>
            </w:r>
            <w:r>
              <w:rPr>
                <w:noProof/>
                <w:webHidden/>
              </w:rPr>
              <w:fldChar w:fldCharType="end"/>
            </w:r>
          </w:hyperlink>
        </w:p>
        <w:p w14:paraId="75F7272E" w14:textId="0B242995" w:rsidR="007A3DB6" w:rsidRDefault="007A3DB6">
          <w:pPr>
            <w:pStyle w:val="Obsah3"/>
            <w:tabs>
              <w:tab w:val="left" w:pos="1200"/>
              <w:tab w:val="right" w:leader="dot" w:pos="9175"/>
            </w:tabs>
            <w:rPr>
              <w:noProof/>
              <w:kern w:val="2"/>
              <w:sz w:val="24"/>
              <w:szCs w:val="24"/>
              <w:lang w:eastAsia="cs-CZ" w:bidi="ar-SA"/>
              <w14:ligatures w14:val="standardContextual"/>
            </w:rPr>
          </w:pPr>
          <w:hyperlink w:anchor="_Toc203746251" w:history="1">
            <w:r w:rsidRPr="00D55C82">
              <w:rPr>
                <w:rStyle w:val="Hypertextovodkaz"/>
                <w:noProof/>
              </w:rPr>
              <w:t>1.1.2</w:t>
            </w:r>
            <w:r>
              <w:rPr>
                <w:noProof/>
                <w:kern w:val="2"/>
                <w:sz w:val="24"/>
                <w:szCs w:val="24"/>
                <w:lang w:eastAsia="cs-CZ" w:bidi="ar-SA"/>
                <w14:ligatures w14:val="standardContextual"/>
              </w:rPr>
              <w:tab/>
            </w:r>
            <w:r w:rsidRPr="00D55C82">
              <w:rPr>
                <w:rStyle w:val="Hypertextovodkaz"/>
                <w:noProof/>
              </w:rPr>
              <w:t>Plemenní býci</w:t>
            </w:r>
            <w:r>
              <w:rPr>
                <w:noProof/>
                <w:webHidden/>
              </w:rPr>
              <w:tab/>
            </w:r>
            <w:r>
              <w:rPr>
                <w:noProof/>
                <w:webHidden/>
              </w:rPr>
              <w:fldChar w:fldCharType="begin"/>
            </w:r>
            <w:r>
              <w:rPr>
                <w:noProof/>
                <w:webHidden/>
              </w:rPr>
              <w:instrText xml:space="preserve"> PAGEREF _Toc203746251 \h </w:instrText>
            </w:r>
            <w:r>
              <w:rPr>
                <w:noProof/>
                <w:webHidden/>
              </w:rPr>
            </w:r>
            <w:r>
              <w:rPr>
                <w:noProof/>
                <w:webHidden/>
              </w:rPr>
              <w:fldChar w:fldCharType="separate"/>
            </w:r>
            <w:r>
              <w:rPr>
                <w:noProof/>
                <w:webHidden/>
              </w:rPr>
              <w:t>4</w:t>
            </w:r>
            <w:r>
              <w:rPr>
                <w:noProof/>
                <w:webHidden/>
              </w:rPr>
              <w:fldChar w:fldCharType="end"/>
            </w:r>
          </w:hyperlink>
        </w:p>
        <w:p w14:paraId="25A708CC" w14:textId="357386BF" w:rsidR="007A3DB6" w:rsidRDefault="007A3DB6">
          <w:pPr>
            <w:pStyle w:val="Obsah3"/>
            <w:tabs>
              <w:tab w:val="left" w:pos="1200"/>
              <w:tab w:val="right" w:leader="dot" w:pos="9175"/>
            </w:tabs>
            <w:rPr>
              <w:noProof/>
              <w:kern w:val="2"/>
              <w:sz w:val="24"/>
              <w:szCs w:val="24"/>
              <w:lang w:eastAsia="cs-CZ" w:bidi="ar-SA"/>
              <w14:ligatures w14:val="standardContextual"/>
            </w:rPr>
          </w:pPr>
          <w:hyperlink w:anchor="_Toc203746252" w:history="1">
            <w:r w:rsidRPr="00D55C82">
              <w:rPr>
                <w:rStyle w:val="Hypertextovodkaz"/>
                <w:noProof/>
              </w:rPr>
              <w:t>1.1.3</w:t>
            </w:r>
            <w:r>
              <w:rPr>
                <w:noProof/>
                <w:kern w:val="2"/>
                <w:sz w:val="24"/>
                <w:szCs w:val="24"/>
                <w:lang w:eastAsia="cs-CZ" w:bidi="ar-SA"/>
                <w14:ligatures w14:val="standardContextual"/>
              </w:rPr>
              <w:tab/>
            </w:r>
            <w:r w:rsidRPr="00D55C82">
              <w:rPr>
                <w:rStyle w:val="Hypertextovodkaz"/>
                <w:noProof/>
              </w:rPr>
              <w:t>Zavedení původu do evidence PK</w:t>
            </w:r>
            <w:r>
              <w:rPr>
                <w:noProof/>
                <w:webHidden/>
              </w:rPr>
              <w:tab/>
            </w:r>
            <w:r>
              <w:rPr>
                <w:noProof/>
                <w:webHidden/>
              </w:rPr>
              <w:fldChar w:fldCharType="begin"/>
            </w:r>
            <w:r>
              <w:rPr>
                <w:noProof/>
                <w:webHidden/>
              </w:rPr>
              <w:instrText xml:space="preserve"> PAGEREF _Toc203746252 \h </w:instrText>
            </w:r>
            <w:r>
              <w:rPr>
                <w:noProof/>
                <w:webHidden/>
              </w:rPr>
            </w:r>
            <w:r>
              <w:rPr>
                <w:noProof/>
                <w:webHidden/>
              </w:rPr>
              <w:fldChar w:fldCharType="separate"/>
            </w:r>
            <w:r>
              <w:rPr>
                <w:noProof/>
                <w:webHidden/>
              </w:rPr>
              <w:t>4</w:t>
            </w:r>
            <w:r>
              <w:rPr>
                <w:noProof/>
                <w:webHidden/>
              </w:rPr>
              <w:fldChar w:fldCharType="end"/>
            </w:r>
          </w:hyperlink>
        </w:p>
        <w:p w14:paraId="140941F8" w14:textId="592F76BD" w:rsidR="007A3DB6" w:rsidRDefault="007A3DB6">
          <w:pPr>
            <w:pStyle w:val="Obsah3"/>
            <w:tabs>
              <w:tab w:val="left" w:pos="1200"/>
              <w:tab w:val="right" w:leader="dot" w:pos="9175"/>
            </w:tabs>
            <w:rPr>
              <w:noProof/>
              <w:kern w:val="2"/>
              <w:sz w:val="24"/>
              <w:szCs w:val="24"/>
              <w:lang w:eastAsia="cs-CZ" w:bidi="ar-SA"/>
              <w14:ligatures w14:val="standardContextual"/>
            </w:rPr>
          </w:pPr>
          <w:hyperlink w:anchor="_Toc203746253" w:history="1">
            <w:r w:rsidRPr="00D55C82">
              <w:rPr>
                <w:rStyle w:val="Hypertextovodkaz"/>
                <w:noProof/>
              </w:rPr>
              <w:t>1.1.4</w:t>
            </w:r>
            <w:r>
              <w:rPr>
                <w:noProof/>
                <w:kern w:val="2"/>
                <w:sz w:val="24"/>
                <w:szCs w:val="24"/>
                <w:lang w:eastAsia="cs-CZ" w:bidi="ar-SA"/>
                <w14:ligatures w14:val="standardContextual"/>
              </w:rPr>
              <w:tab/>
            </w:r>
            <w:r w:rsidRPr="00D55C82">
              <w:rPr>
                <w:rStyle w:val="Hypertextovodkaz"/>
                <w:noProof/>
              </w:rPr>
              <w:t>Vystavení dokladů plemenné knihy</w:t>
            </w:r>
            <w:r>
              <w:rPr>
                <w:noProof/>
                <w:webHidden/>
              </w:rPr>
              <w:tab/>
            </w:r>
            <w:r>
              <w:rPr>
                <w:noProof/>
                <w:webHidden/>
              </w:rPr>
              <w:fldChar w:fldCharType="begin"/>
            </w:r>
            <w:r>
              <w:rPr>
                <w:noProof/>
                <w:webHidden/>
              </w:rPr>
              <w:instrText xml:space="preserve"> PAGEREF _Toc203746253 \h </w:instrText>
            </w:r>
            <w:r>
              <w:rPr>
                <w:noProof/>
                <w:webHidden/>
              </w:rPr>
            </w:r>
            <w:r>
              <w:rPr>
                <w:noProof/>
                <w:webHidden/>
              </w:rPr>
              <w:fldChar w:fldCharType="separate"/>
            </w:r>
            <w:r>
              <w:rPr>
                <w:noProof/>
                <w:webHidden/>
              </w:rPr>
              <w:t>4</w:t>
            </w:r>
            <w:r>
              <w:rPr>
                <w:noProof/>
                <w:webHidden/>
              </w:rPr>
              <w:fldChar w:fldCharType="end"/>
            </w:r>
          </w:hyperlink>
        </w:p>
        <w:p w14:paraId="423481FD" w14:textId="303AFF75" w:rsidR="007A3DB6" w:rsidRDefault="007A3DB6">
          <w:pPr>
            <w:pStyle w:val="Obsah2"/>
            <w:tabs>
              <w:tab w:val="left" w:pos="720"/>
              <w:tab w:val="right" w:leader="dot" w:pos="9175"/>
            </w:tabs>
            <w:rPr>
              <w:noProof/>
              <w:kern w:val="2"/>
              <w:sz w:val="24"/>
              <w:szCs w:val="24"/>
              <w:lang w:eastAsia="cs-CZ" w:bidi="ar-SA"/>
              <w14:ligatures w14:val="standardContextual"/>
            </w:rPr>
          </w:pPr>
          <w:hyperlink w:anchor="_Toc203746254" w:history="1">
            <w:r w:rsidRPr="00D55C82">
              <w:rPr>
                <w:rStyle w:val="Hypertextovodkaz"/>
                <w:noProof/>
              </w:rPr>
              <w:t>2.4</w:t>
            </w:r>
            <w:r>
              <w:rPr>
                <w:noProof/>
                <w:kern w:val="2"/>
                <w:sz w:val="24"/>
                <w:szCs w:val="24"/>
                <w:lang w:eastAsia="cs-CZ" w:bidi="ar-SA"/>
                <w14:ligatures w14:val="standardContextual"/>
              </w:rPr>
              <w:tab/>
            </w:r>
            <w:r w:rsidRPr="00D55C82">
              <w:rPr>
                <w:rStyle w:val="Hypertextovodkaz"/>
                <w:noProof/>
              </w:rPr>
              <w:t>Automatický převod</w:t>
            </w:r>
            <w:r>
              <w:rPr>
                <w:noProof/>
                <w:webHidden/>
              </w:rPr>
              <w:tab/>
            </w:r>
            <w:r>
              <w:rPr>
                <w:noProof/>
                <w:webHidden/>
              </w:rPr>
              <w:fldChar w:fldCharType="begin"/>
            </w:r>
            <w:r>
              <w:rPr>
                <w:noProof/>
                <w:webHidden/>
              </w:rPr>
              <w:instrText xml:space="preserve"> PAGEREF _Toc203746254 \h </w:instrText>
            </w:r>
            <w:r>
              <w:rPr>
                <w:noProof/>
                <w:webHidden/>
              </w:rPr>
            </w:r>
            <w:r>
              <w:rPr>
                <w:noProof/>
                <w:webHidden/>
              </w:rPr>
              <w:fldChar w:fldCharType="separate"/>
            </w:r>
            <w:r>
              <w:rPr>
                <w:noProof/>
                <w:webHidden/>
              </w:rPr>
              <w:t>5</w:t>
            </w:r>
            <w:r>
              <w:rPr>
                <w:noProof/>
                <w:webHidden/>
              </w:rPr>
              <w:fldChar w:fldCharType="end"/>
            </w:r>
          </w:hyperlink>
        </w:p>
        <w:p w14:paraId="736B97E8" w14:textId="23BB045C" w:rsidR="007A3DB6" w:rsidRDefault="007A3DB6">
          <w:pPr>
            <w:pStyle w:val="Obsah2"/>
            <w:tabs>
              <w:tab w:val="left" w:pos="720"/>
              <w:tab w:val="right" w:leader="dot" w:pos="9175"/>
            </w:tabs>
            <w:rPr>
              <w:noProof/>
              <w:kern w:val="2"/>
              <w:sz w:val="24"/>
              <w:szCs w:val="24"/>
              <w:lang w:eastAsia="cs-CZ" w:bidi="ar-SA"/>
              <w14:ligatures w14:val="standardContextual"/>
            </w:rPr>
          </w:pPr>
          <w:hyperlink w:anchor="_Toc203746255" w:history="1">
            <w:r w:rsidRPr="00D55C82">
              <w:rPr>
                <w:rStyle w:val="Hypertextovodkaz"/>
                <w:noProof/>
              </w:rPr>
              <w:t>2.5</w:t>
            </w:r>
            <w:r>
              <w:rPr>
                <w:noProof/>
                <w:kern w:val="2"/>
                <w:sz w:val="24"/>
                <w:szCs w:val="24"/>
                <w:lang w:eastAsia="cs-CZ" w:bidi="ar-SA"/>
                <w14:ligatures w14:val="standardContextual"/>
              </w:rPr>
              <w:tab/>
            </w:r>
            <w:r w:rsidRPr="00D55C82">
              <w:rPr>
                <w:rStyle w:val="Hypertextovodkaz"/>
                <w:noProof/>
              </w:rPr>
              <w:t>Výkon odborných činností</w:t>
            </w:r>
            <w:r>
              <w:rPr>
                <w:noProof/>
                <w:webHidden/>
              </w:rPr>
              <w:tab/>
            </w:r>
            <w:r>
              <w:rPr>
                <w:noProof/>
                <w:webHidden/>
              </w:rPr>
              <w:fldChar w:fldCharType="begin"/>
            </w:r>
            <w:r>
              <w:rPr>
                <w:noProof/>
                <w:webHidden/>
              </w:rPr>
              <w:instrText xml:space="preserve"> PAGEREF _Toc203746255 \h </w:instrText>
            </w:r>
            <w:r>
              <w:rPr>
                <w:noProof/>
                <w:webHidden/>
              </w:rPr>
            </w:r>
            <w:r>
              <w:rPr>
                <w:noProof/>
                <w:webHidden/>
              </w:rPr>
              <w:fldChar w:fldCharType="separate"/>
            </w:r>
            <w:r>
              <w:rPr>
                <w:noProof/>
                <w:webHidden/>
              </w:rPr>
              <w:t>5</w:t>
            </w:r>
            <w:r>
              <w:rPr>
                <w:noProof/>
                <w:webHidden/>
              </w:rPr>
              <w:fldChar w:fldCharType="end"/>
            </w:r>
          </w:hyperlink>
        </w:p>
        <w:p w14:paraId="01AF86B0" w14:textId="020E2A8B" w:rsidR="007A3DB6" w:rsidRDefault="007A3DB6">
          <w:pPr>
            <w:pStyle w:val="Obsah2"/>
            <w:tabs>
              <w:tab w:val="left" w:pos="720"/>
              <w:tab w:val="right" w:leader="dot" w:pos="9175"/>
            </w:tabs>
            <w:rPr>
              <w:noProof/>
              <w:kern w:val="2"/>
              <w:sz w:val="24"/>
              <w:szCs w:val="24"/>
              <w:lang w:eastAsia="cs-CZ" w:bidi="ar-SA"/>
              <w14:ligatures w14:val="standardContextual"/>
            </w:rPr>
          </w:pPr>
          <w:hyperlink w:anchor="_Toc203746256" w:history="1">
            <w:r w:rsidRPr="00D55C82">
              <w:rPr>
                <w:rStyle w:val="Hypertextovodkaz"/>
                <w:noProof/>
              </w:rPr>
              <w:t>2.6</w:t>
            </w:r>
            <w:r>
              <w:rPr>
                <w:noProof/>
                <w:kern w:val="2"/>
                <w:sz w:val="24"/>
                <w:szCs w:val="24"/>
                <w:lang w:eastAsia="cs-CZ" w:bidi="ar-SA"/>
                <w14:ligatures w14:val="standardContextual"/>
              </w:rPr>
              <w:tab/>
            </w:r>
            <w:r w:rsidRPr="00D55C82">
              <w:rPr>
                <w:rStyle w:val="Hypertextovodkaz"/>
                <w:noProof/>
              </w:rPr>
              <w:t>Administrativní úkony a jiné</w:t>
            </w:r>
            <w:r>
              <w:rPr>
                <w:noProof/>
                <w:webHidden/>
              </w:rPr>
              <w:tab/>
            </w:r>
            <w:r>
              <w:rPr>
                <w:noProof/>
                <w:webHidden/>
              </w:rPr>
              <w:fldChar w:fldCharType="begin"/>
            </w:r>
            <w:r>
              <w:rPr>
                <w:noProof/>
                <w:webHidden/>
              </w:rPr>
              <w:instrText xml:space="preserve"> PAGEREF _Toc203746256 \h </w:instrText>
            </w:r>
            <w:r>
              <w:rPr>
                <w:noProof/>
                <w:webHidden/>
              </w:rPr>
            </w:r>
            <w:r>
              <w:rPr>
                <w:noProof/>
                <w:webHidden/>
              </w:rPr>
              <w:fldChar w:fldCharType="separate"/>
            </w:r>
            <w:r>
              <w:rPr>
                <w:noProof/>
                <w:webHidden/>
              </w:rPr>
              <w:t>5</w:t>
            </w:r>
            <w:r>
              <w:rPr>
                <w:noProof/>
                <w:webHidden/>
              </w:rPr>
              <w:fldChar w:fldCharType="end"/>
            </w:r>
          </w:hyperlink>
        </w:p>
        <w:p w14:paraId="45CEB487" w14:textId="59BEB94B" w:rsidR="007A3DB6" w:rsidRDefault="007A3DB6">
          <w:pPr>
            <w:pStyle w:val="Obsah2"/>
            <w:tabs>
              <w:tab w:val="left" w:pos="720"/>
              <w:tab w:val="right" w:leader="dot" w:pos="9175"/>
            </w:tabs>
            <w:rPr>
              <w:noProof/>
              <w:kern w:val="2"/>
              <w:sz w:val="24"/>
              <w:szCs w:val="24"/>
              <w:lang w:eastAsia="cs-CZ" w:bidi="ar-SA"/>
              <w14:ligatures w14:val="standardContextual"/>
            </w:rPr>
          </w:pPr>
          <w:hyperlink w:anchor="_Toc203746257" w:history="1">
            <w:r w:rsidRPr="00D55C82">
              <w:rPr>
                <w:rStyle w:val="Hypertextovodkaz"/>
                <w:noProof/>
              </w:rPr>
              <w:t>2.7</w:t>
            </w:r>
            <w:r>
              <w:rPr>
                <w:noProof/>
                <w:kern w:val="2"/>
                <w:sz w:val="24"/>
                <w:szCs w:val="24"/>
                <w:lang w:eastAsia="cs-CZ" w:bidi="ar-SA"/>
                <w14:ligatures w14:val="standardContextual"/>
              </w:rPr>
              <w:tab/>
            </w:r>
            <w:r w:rsidRPr="00D55C82">
              <w:rPr>
                <w:rStyle w:val="Hypertextovodkaz"/>
                <w:noProof/>
              </w:rPr>
              <w:t>Certifikace produkce A2</w:t>
            </w:r>
            <w:r>
              <w:rPr>
                <w:noProof/>
                <w:webHidden/>
              </w:rPr>
              <w:tab/>
            </w:r>
            <w:r>
              <w:rPr>
                <w:noProof/>
                <w:webHidden/>
              </w:rPr>
              <w:fldChar w:fldCharType="begin"/>
            </w:r>
            <w:r>
              <w:rPr>
                <w:noProof/>
                <w:webHidden/>
              </w:rPr>
              <w:instrText xml:space="preserve"> PAGEREF _Toc203746257 \h </w:instrText>
            </w:r>
            <w:r>
              <w:rPr>
                <w:noProof/>
                <w:webHidden/>
              </w:rPr>
            </w:r>
            <w:r>
              <w:rPr>
                <w:noProof/>
                <w:webHidden/>
              </w:rPr>
              <w:fldChar w:fldCharType="separate"/>
            </w:r>
            <w:r>
              <w:rPr>
                <w:noProof/>
                <w:webHidden/>
              </w:rPr>
              <w:t>5</w:t>
            </w:r>
            <w:r>
              <w:rPr>
                <w:noProof/>
                <w:webHidden/>
              </w:rPr>
              <w:fldChar w:fldCharType="end"/>
            </w:r>
          </w:hyperlink>
        </w:p>
        <w:p w14:paraId="25F0676E" w14:textId="5318B375" w:rsidR="007A3DB6" w:rsidRDefault="007A3DB6">
          <w:pPr>
            <w:pStyle w:val="Obsah2"/>
            <w:tabs>
              <w:tab w:val="left" w:pos="720"/>
              <w:tab w:val="right" w:leader="dot" w:pos="9175"/>
            </w:tabs>
            <w:rPr>
              <w:noProof/>
              <w:kern w:val="2"/>
              <w:sz w:val="24"/>
              <w:szCs w:val="24"/>
              <w:lang w:eastAsia="cs-CZ" w:bidi="ar-SA"/>
              <w14:ligatures w14:val="standardContextual"/>
            </w:rPr>
          </w:pPr>
          <w:hyperlink w:anchor="_Toc203746258" w:history="1">
            <w:r w:rsidRPr="00D55C82">
              <w:rPr>
                <w:rStyle w:val="Hypertextovodkaz"/>
                <w:noProof/>
              </w:rPr>
              <w:t>2.8</w:t>
            </w:r>
            <w:r>
              <w:rPr>
                <w:noProof/>
                <w:kern w:val="2"/>
                <w:sz w:val="24"/>
                <w:szCs w:val="24"/>
                <w:lang w:eastAsia="cs-CZ" w:bidi="ar-SA"/>
                <w14:ligatures w14:val="standardContextual"/>
              </w:rPr>
              <w:tab/>
            </w:r>
            <w:r w:rsidRPr="00D55C82">
              <w:rPr>
                <w:rStyle w:val="Hypertextovodkaz"/>
                <w:noProof/>
              </w:rPr>
              <w:t>Poznámky a vysvětlivky</w:t>
            </w:r>
            <w:r>
              <w:rPr>
                <w:noProof/>
                <w:webHidden/>
              </w:rPr>
              <w:tab/>
            </w:r>
            <w:r>
              <w:rPr>
                <w:noProof/>
                <w:webHidden/>
              </w:rPr>
              <w:fldChar w:fldCharType="begin"/>
            </w:r>
            <w:r>
              <w:rPr>
                <w:noProof/>
                <w:webHidden/>
              </w:rPr>
              <w:instrText xml:space="preserve"> PAGEREF _Toc203746258 \h </w:instrText>
            </w:r>
            <w:r>
              <w:rPr>
                <w:noProof/>
                <w:webHidden/>
              </w:rPr>
            </w:r>
            <w:r>
              <w:rPr>
                <w:noProof/>
                <w:webHidden/>
              </w:rPr>
              <w:fldChar w:fldCharType="separate"/>
            </w:r>
            <w:r>
              <w:rPr>
                <w:noProof/>
                <w:webHidden/>
              </w:rPr>
              <w:t>6</w:t>
            </w:r>
            <w:r>
              <w:rPr>
                <w:noProof/>
                <w:webHidden/>
              </w:rPr>
              <w:fldChar w:fldCharType="end"/>
            </w:r>
          </w:hyperlink>
        </w:p>
        <w:p w14:paraId="12BC9CEA" w14:textId="7E43F1C2" w:rsidR="007A3DB6" w:rsidRDefault="007A3DB6">
          <w:pPr>
            <w:pStyle w:val="Obsah2"/>
            <w:tabs>
              <w:tab w:val="left" w:pos="720"/>
              <w:tab w:val="right" w:leader="dot" w:pos="9175"/>
            </w:tabs>
            <w:rPr>
              <w:noProof/>
              <w:kern w:val="2"/>
              <w:sz w:val="24"/>
              <w:szCs w:val="24"/>
              <w:lang w:eastAsia="cs-CZ" w:bidi="ar-SA"/>
              <w14:ligatures w14:val="standardContextual"/>
            </w:rPr>
          </w:pPr>
          <w:hyperlink w:anchor="_Toc203746259" w:history="1">
            <w:r w:rsidRPr="00D55C82">
              <w:rPr>
                <w:rStyle w:val="Hypertextovodkaz"/>
                <w:noProof/>
              </w:rPr>
              <w:t>2.9</w:t>
            </w:r>
            <w:r>
              <w:rPr>
                <w:noProof/>
                <w:kern w:val="2"/>
                <w:sz w:val="24"/>
                <w:szCs w:val="24"/>
                <w:lang w:eastAsia="cs-CZ" w:bidi="ar-SA"/>
                <w14:ligatures w14:val="standardContextual"/>
              </w:rPr>
              <w:tab/>
            </w:r>
            <w:r w:rsidRPr="00D55C82">
              <w:rPr>
                <w:rStyle w:val="Hypertextovodkaz"/>
                <w:noProof/>
              </w:rPr>
              <w:t>Náhrady členům orgánů a výkonného aparátu Svazu</w:t>
            </w:r>
            <w:r>
              <w:rPr>
                <w:noProof/>
                <w:webHidden/>
              </w:rPr>
              <w:tab/>
            </w:r>
            <w:r>
              <w:rPr>
                <w:noProof/>
                <w:webHidden/>
              </w:rPr>
              <w:fldChar w:fldCharType="begin"/>
            </w:r>
            <w:r>
              <w:rPr>
                <w:noProof/>
                <w:webHidden/>
              </w:rPr>
              <w:instrText xml:space="preserve"> PAGEREF _Toc203746259 \h </w:instrText>
            </w:r>
            <w:r>
              <w:rPr>
                <w:noProof/>
                <w:webHidden/>
              </w:rPr>
            </w:r>
            <w:r>
              <w:rPr>
                <w:noProof/>
                <w:webHidden/>
              </w:rPr>
              <w:fldChar w:fldCharType="separate"/>
            </w:r>
            <w:r>
              <w:rPr>
                <w:noProof/>
                <w:webHidden/>
              </w:rPr>
              <w:t>6</w:t>
            </w:r>
            <w:r>
              <w:rPr>
                <w:noProof/>
                <w:webHidden/>
              </w:rPr>
              <w:fldChar w:fldCharType="end"/>
            </w:r>
          </w:hyperlink>
        </w:p>
        <w:p w14:paraId="68DC6817" w14:textId="54AE18F4" w:rsidR="007A3DB6" w:rsidRDefault="007A3DB6">
          <w:pPr>
            <w:pStyle w:val="Obsah1"/>
            <w:rPr>
              <w:noProof/>
              <w:kern w:val="2"/>
              <w:sz w:val="24"/>
              <w:szCs w:val="24"/>
              <w:lang w:eastAsia="cs-CZ" w:bidi="ar-SA"/>
              <w14:ligatures w14:val="standardContextual"/>
            </w:rPr>
          </w:pPr>
          <w:hyperlink w:anchor="_Toc203746260" w:history="1">
            <w:r w:rsidRPr="00D55C82">
              <w:rPr>
                <w:rStyle w:val="Hypertextovodkaz"/>
                <w:noProof/>
              </w:rPr>
              <w:t>3</w:t>
            </w:r>
            <w:r>
              <w:rPr>
                <w:noProof/>
                <w:kern w:val="2"/>
                <w:sz w:val="24"/>
                <w:szCs w:val="24"/>
                <w:lang w:eastAsia="cs-CZ" w:bidi="ar-SA"/>
                <w14:ligatures w14:val="standardContextual"/>
              </w:rPr>
              <w:tab/>
            </w:r>
            <w:r w:rsidRPr="00D55C82">
              <w:rPr>
                <w:rStyle w:val="Hypertextovodkaz"/>
                <w:noProof/>
              </w:rPr>
              <w:t>Závěrečná ustanovení</w:t>
            </w:r>
            <w:r>
              <w:rPr>
                <w:noProof/>
                <w:webHidden/>
              </w:rPr>
              <w:tab/>
            </w:r>
            <w:r>
              <w:rPr>
                <w:noProof/>
                <w:webHidden/>
              </w:rPr>
              <w:fldChar w:fldCharType="begin"/>
            </w:r>
            <w:r>
              <w:rPr>
                <w:noProof/>
                <w:webHidden/>
              </w:rPr>
              <w:instrText xml:space="preserve"> PAGEREF _Toc203746260 \h </w:instrText>
            </w:r>
            <w:r>
              <w:rPr>
                <w:noProof/>
                <w:webHidden/>
              </w:rPr>
            </w:r>
            <w:r>
              <w:rPr>
                <w:noProof/>
                <w:webHidden/>
              </w:rPr>
              <w:fldChar w:fldCharType="separate"/>
            </w:r>
            <w:r>
              <w:rPr>
                <w:noProof/>
                <w:webHidden/>
              </w:rPr>
              <w:t>7</w:t>
            </w:r>
            <w:r>
              <w:rPr>
                <w:noProof/>
                <w:webHidden/>
              </w:rPr>
              <w:fldChar w:fldCharType="end"/>
            </w:r>
          </w:hyperlink>
        </w:p>
        <w:p w14:paraId="23992CDB" w14:textId="6A922533" w:rsidR="00183605" w:rsidRDefault="00183605">
          <w:r>
            <w:rPr>
              <w:b/>
              <w:bCs/>
            </w:rPr>
            <w:fldChar w:fldCharType="end"/>
          </w:r>
        </w:p>
      </w:sdtContent>
    </w:sdt>
    <w:p w14:paraId="07EC061E" w14:textId="77777777" w:rsidR="000123E1" w:rsidRDefault="000123E1">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2E4B15C1" w14:textId="3D90E5B8" w:rsidR="00D60FB6" w:rsidRDefault="00206DA8">
      <w:pPr>
        <w:pStyle w:val="Nadpis1"/>
        <w:numPr>
          <w:ilvl w:val="0"/>
          <w:numId w:val="2"/>
        </w:numPr>
      </w:pPr>
      <w:bookmarkStart w:id="0" w:name="_Toc203746245"/>
      <w:r>
        <w:lastRenderedPageBreak/>
        <w:t>Obecná ustanovení</w:t>
      </w:r>
      <w:bookmarkEnd w:id="0"/>
    </w:p>
    <w:p w14:paraId="118E6741" w14:textId="037437B7" w:rsidR="00D60FB6" w:rsidRPr="00206DA8" w:rsidRDefault="00C81375" w:rsidP="00AC2C8A">
      <w:pPr>
        <w:numPr>
          <w:ilvl w:val="0"/>
          <w:numId w:val="13"/>
        </w:numPr>
        <w:shd w:val="clear" w:color="auto" w:fill="FFFFFF"/>
        <w:spacing w:after="120" w:line="240" w:lineRule="auto"/>
        <w:ind w:left="567" w:right="75" w:hanging="567"/>
        <w:jc w:val="both"/>
        <w:rPr>
          <w:rFonts w:eastAsia="Times New Roman" w:cstheme="minorHAnsi"/>
          <w:sz w:val="24"/>
          <w:szCs w:val="24"/>
          <w:lang w:eastAsia="cs-CZ"/>
        </w:rPr>
      </w:pPr>
      <w:r w:rsidRPr="00C81375">
        <w:rPr>
          <w:rFonts w:eastAsia="Times New Roman" w:cstheme="minorHAnsi"/>
          <w:sz w:val="24"/>
          <w:szCs w:val="24"/>
          <w:lang w:eastAsia="cs-CZ"/>
        </w:rPr>
        <w:t xml:space="preserve">Tento Finanční řád Českého svazu chovatelů málopočetných dojných plemen skotu, </w:t>
      </w:r>
      <w:proofErr w:type="spellStart"/>
      <w:r w:rsidRPr="00C81375">
        <w:rPr>
          <w:rFonts w:eastAsia="Times New Roman" w:cstheme="minorHAnsi"/>
          <w:sz w:val="24"/>
          <w:szCs w:val="24"/>
          <w:lang w:eastAsia="cs-CZ"/>
        </w:rPr>
        <w:t>z.s</w:t>
      </w:r>
      <w:proofErr w:type="spellEnd"/>
      <w:r w:rsidRPr="00C81375">
        <w:rPr>
          <w:rFonts w:eastAsia="Times New Roman" w:cstheme="minorHAnsi"/>
          <w:sz w:val="24"/>
          <w:szCs w:val="24"/>
          <w:lang w:eastAsia="cs-CZ"/>
        </w:rPr>
        <w:t>. (dále jen „Finanční řád“) upravuje základní pravidla pro členské příspěvky, poplatky, úhrady nákladů, odměny a další platby související s činností Svazu, vedením plemenných knih, realizací šlechtitelských programů a poskytováním služeb Svazu.</w:t>
      </w:r>
    </w:p>
    <w:p w14:paraId="6767569B" w14:textId="58A6E5E0" w:rsidR="00206DA8" w:rsidRPr="00100B01" w:rsidRDefault="00100B01" w:rsidP="00AC2C8A">
      <w:pPr>
        <w:numPr>
          <w:ilvl w:val="0"/>
          <w:numId w:val="13"/>
        </w:numPr>
        <w:shd w:val="clear" w:color="auto" w:fill="FFFFFF"/>
        <w:spacing w:after="120" w:line="240" w:lineRule="auto"/>
        <w:ind w:left="567" w:right="75" w:hanging="567"/>
        <w:jc w:val="both"/>
        <w:rPr>
          <w:rFonts w:eastAsia="Times New Roman" w:cstheme="minorHAnsi"/>
          <w:sz w:val="24"/>
          <w:szCs w:val="24"/>
          <w:lang w:eastAsia="cs-CZ"/>
        </w:rPr>
      </w:pPr>
      <w:r w:rsidRPr="00100B01">
        <w:rPr>
          <w:rFonts w:eastAsia="Times New Roman" w:cstheme="minorHAnsi"/>
          <w:sz w:val="24"/>
          <w:szCs w:val="24"/>
          <w:lang w:eastAsia="cs-CZ"/>
        </w:rPr>
        <w:t>Součástí Finančního řádu je Sazebník, který stanoví výši členských příspěvků, poplatků za úkony Svazu, poplatků za služby související s vedením plemenných knih, vydáváním dokladů, evidencemi, odbornými úkony a dalšími činnostmi Svazu.</w:t>
      </w:r>
    </w:p>
    <w:p w14:paraId="1F1BEFCC" w14:textId="70337170" w:rsidR="00D60FB6" w:rsidRDefault="00100B01" w:rsidP="00AC2C8A">
      <w:pPr>
        <w:numPr>
          <w:ilvl w:val="0"/>
          <w:numId w:val="13"/>
        </w:numPr>
        <w:shd w:val="clear" w:color="auto" w:fill="FFFFFF"/>
        <w:spacing w:after="120" w:line="240" w:lineRule="auto"/>
        <w:ind w:left="567" w:right="75" w:hanging="567"/>
        <w:jc w:val="both"/>
        <w:rPr>
          <w:rFonts w:eastAsia="Times New Roman" w:cstheme="minorHAnsi"/>
          <w:sz w:val="24"/>
          <w:szCs w:val="24"/>
          <w:lang w:eastAsia="cs-CZ"/>
        </w:rPr>
      </w:pPr>
      <w:r w:rsidRPr="00100B01">
        <w:rPr>
          <w:rFonts w:eastAsia="Times New Roman" w:cstheme="minorHAnsi"/>
          <w:sz w:val="24"/>
          <w:szCs w:val="24"/>
          <w:lang w:eastAsia="cs-CZ"/>
        </w:rPr>
        <w:t>Výši členských příspěvků, poplatků a dalších plateb stanoví Sazebník platný ke dni podání žádosti, provedení úkonu nebo vzniku platební povinnosti, pokud Výbor nerozhodne jinak.</w:t>
      </w:r>
    </w:p>
    <w:p w14:paraId="3DFAF19E" w14:textId="3F9BFD83" w:rsidR="00100B01" w:rsidRDefault="00100B01" w:rsidP="00AC2C8A">
      <w:pPr>
        <w:numPr>
          <w:ilvl w:val="0"/>
          <w:numId w:val="13"/>
        </w:numPr>
        <w:shd w:val="clear" w:color="auto" w:fill="FFFFFF"/>
        <w:spacing w:after="120" w:line="240" w:lineRule="auto"/>
        <w:ind w:left="567" w:right="75" w:hanging="567"/>
        <w:jc w:val="both"/>
        <w:rPr>
          <w:rFonts w:eastAsia="Times New Roman" w:cstheme="minorHAnsi"/>
          <w:sz w:val="24"/>
          <w:szCs w:val="24"/>
          <w:lang w:eastAsia="cs-CZ"/>
        </w:rPr>
      </w:pPr>
      <w:r w:rsidRPr="00100B01">
        <w:rPr>
          <w:rFonts w:eastAsia="Times New Roman" w:cstheme="minorHAnsi"/>
          <w:sz w:val="24"/>
          <w:szCs w:val="24"/>
          <w:lang w:eastAsia="cs-CZ"/>
        </w:rPr>
        <w:t>Platby podle tohoto Finančního řádu jsou příjmem Svazu a slouží zejména k zajištění jeho činnosti, vedení plemenných knih, realizaci šlechtitelských programů, administrativnímu, odbornému a technickému zajištění služeb a k úhradě nákladů spojených s činností Svazu.</w:t>
      </w:r>
    </w:p>
    <w:p w14:paraId="33E73F29" w14:textId="3372598B" w:rsidR="00961AB7" w:rsidRDefault="00961AB7" w:rsidP="00AC2C8A">
      <w:pPr>
        <w:numPr>
          <w:ilvl w:val="0"/>
          <w:numId w:val="13"/>
        </w:numPr>
        <w:shd w:val="clear" w:color="auto" w:fill="FFFFFF"/>
        <w:spacing w:after="120" w:line="240" w:lineRule="auto"/>
        <w:ind w:left="567" w:right="75" w:hanging="567"/>
        <w:jc w:val="both"/>
        <w:rPr>
          <w:rFonts w:eastAsia="Times New Roman" w:cstheme="minorHAnsi"/>
          <w:sz w:val="24"/>
          <w:szCs w:val="24"/>
          <w:lang w:eastAsia="cs-CZ"/>
        </w:rPr>
      </w:pPr>
      <w:r w:rsidRPr="00961AB7">
        <w:rPr>
          <w:rFonts w:eastAsia="Times New Roman" w:cstheme="minorHAnsi"/>
          <w:sz w:val="24"/>
          <w:szCs w:val="24"/>
          <w:lang w:eastAsia="cs-CZ"/>
        </w:rPr>
        <w:t>Výbor může v odůvodněných případech rozhodnout o individuálním snížení, prominutí, odložení nebo rozložení platby, pokud to není v rozporu se stanovami, vnitřními předpisy Svazu nebo právními předpisy.</w:t>
      </w:r>
    </w:p>
    <w:p w14:paraId="2E30C5B5" w14:textId="7531FB67" w:rsidR="00961AB7" w:rsidRDefault="00961AB7" w:rsidP="00AC2C8A">
      <w:pPr>
        <w:numPr>
          <w:ilvl w:val="0"/>
          <w:numId w:val="13"/>
        </w:numPr>
        <w:shd w:val="clear" w:color="auto" w:fill="FFFFFF"/>
        <w:spacing w:after="120" w:line="240" w:lineRule="auto"/>
        <w:ind w:left="567" w:right="75" w:hanging="567"/>
        <w:jc w:val="both"/>
        <w:rPr>
          <w:rFonts w:eastAsia="Times New Roman" w:cstheme="minorHAnsi"/>
          <w:sz w:val="24"/>
          <w:szCs w:val="24"/>
          <w:lang w:eastAsia="cs-CZ"/>
        </w:rPr>
      </w:pPr>
      <w:r w:rsidRPr="00961AB7">
        <w:rPr>
          <w:rFonts w:eastAsia="Times New Roman" w:cstheme="minorHAnsi"/>
          <w:sz w:val="24"/>
          <w:szCs w:val="24"/>
          <w:lang w:eastAsia="cs-CZ"/>
        </w:rPr>
        <w:t>Není-li stanoveno jinak, jsou poplatky splatné před provedením požadovaného úkonu nebo při podání žádosti. Svaz může provedení úkonu podmínit úhradou příslušného poplatku.</w:t>
      </w:r>
    </w:p>
    <w:p w14:paraId="5A4F84A7" w14:textId="18B67ADB" w:rsidR="00961AB7" w:rsidRPr="00100B01" w:rsidRDefault="00961AB7" w:rsidP="00AC2C8A">
      <w:pPr>
        <w:numPr>
          <w:ilvl w:val="0"/>
          <w:numId w:val="13"/>
        </w:numPr>
        <w:shd w:val="clear" w:color="auto" w:fill="FFFFFF"/>
        <w:spacing w:after="120" w:line="240" w:lineRule="auto"/>
        <w:ind w:left="567" w:right="75" w:hanging="567"/>
        <w:jc w:val="both"/>
        <w:rPr>
          <w:rFonts w:eastAsia="Times New Roman" w:cstheme="minorHAnsi"/>
          <w:sz w:val="24"/>
          <w:szCs w:val="24"/>
          <w:lang w:eastAsia="cs-CZ"/>
        </w:rPr>
      </w:pPr>
      <w:r w:rsidRPr="00961AB7">
        <w:rPr>
          <w:rFonts w:eastAsia="Times New Roman" w:cstheme="minorHAnsi"/>
          <w:sz w:val="24"/>
          <w:szCs w:val="24"/>
          <w:lang w:eastAsia="cs-CZ"/>
        </w:rPr>
        <w:t>Změny Finančního řádu a Sazebníku schvaluje příslušný orgán Svazu podle stanov a Jednacího a organizačního řádu.</w:t>
      </w:r>
    </w:p>
    <w:p w14:paraId="4709613D" w14:textId="77777777" w:rsidR="0097525A" w:rsidRDefault="0097525A">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413D8085" w14:textId="6019561C" w:rsidR="00D60FB6" w:rsidRDefault="00F02E59">
      <w:pPr>
        <w:pStyle w:val="Nadpis1"/>
        <w:numPr>
          <w:ilvl w:val="0"/>
          <w:numId w:val="2"/>
        </w:numPr>
      </w:pPr>
      <w:bookmarkStart w:id="1" w:name="_Toc203746246"/>
      <w:r>
        <w:lastRenderedPageBreak/>
        <w:t>Sazebník</w:t>
      </w:r>
      <w:bookmarkEnd w:id="1"/>
    </w:p>
    <w:p w14:paraId="7D1ADC56" w14:textId="77777777" w:rsidR="00B12D5A" w:rsidRPr="00A30676" w:rsidRDefault="00F02E59" w:rsidP="00AC2C8A">
      <w:pPr>
        <w:numPr>
          <w:ilvl w:val="0"/>
          <w:numId w:val="16"/>
        </w:numPr>
        <w:shd w:val="clear" w:color="auto" w:fill="FFFFFF"/>
        <w:spacing w:after="120" w:line="240" w:lineRule="auto"/>
        <w:ind w:right="75"/>
        <w:jc w:val="both"/>
        <w:rPr>
          <w:rFonts w:eastAsia="Times New Roman" w:cstheme="minorHAnsi"/>
          <w:sz w:val="24"/>
          <w:szCs w:val="24"/>
          <w:lang w:eastAsia="cs-CZ"/>
        </w:rPr>
      </w:pPr>
      <w:r w:rsidRPr="00A30676">
        <w:rPr>
          <w:rFonts w:eastAsia="Times New Roman" w:cstheme="minorHAnsi"/>
          <w:sz w:val="24"/>
          <w:szCs w:val="24"/>
          <w:lang w:eastAsia="cs-CZ"/>
        </w:rPr>
        <w:t>Schválený sazebník tvoří pro dané období nedílnou součást FŘ. Sazby jsou uvedeny v Kč bez DPH.</w:t>
      </w:r>
    </w:p>
    <w:p w14:paraId="6F7856B0" w14:textId="7638D39B" w:rsidR="00D60FB6" w:rsidRPr="00A30676" w:rsidRDefault="00B12D5A" w:rsidP="00AC2C8A">
      <w:pPr>
        <w:numPr>
          <w:ilvl w:val="0"/>
          <w:numId w:val="16"/>
        </w:numPr>
        <w:shd w:val="clear" w:color="auto" w:fill="FFFFFF"/>
        <w:spacing w:after="120" w:line="240" w:lineRule="auto"/>
        <w:ind w:left="567" w:right="75" w:hanging="567"/>
        <w:jc w:val="both"/>
        <w:rPr>
          <w:rFonts w:eastAsia="Times New Roman" w:cstheme="minorHAnsi"/>
          <w:sz w:val="24"/>
          <w:szCs w:val="24"/>
          <w:lang w:eastAsia="cs-CZ"/>
        </w:rPr>
      </w:pPr>
      <w:r w:rsidRPr="00A30676">
        <w:rPr>
          <w:rFonts w:eastAsia="Times New Roman" w:cstheme="minorHAnsi"/>
          <w:sz w:val="24"/>
          <w:szCs w:val="24"/>
          <w:lang w:eastAsia="cs-CZ"/>
        </w:rPr>
        <w:t>Při nutnosti přepočtu do cizí měny se používá střední kurz zveřejněný ČNB v den vystavení dokladu.</w:t>
      </w:r>
    </w:p>
    <w:p w14:paraId="1FD524DF" w14:textId="4CCB70C6" w:rsidR="00A75002" w:rsidRPr="00A30676" w:rsidRDefault="00A75002" w:rsidP="00AC2C8A">
      <w:pPr>
        <w:numPr>
          <w:ilvl w:val="0"/>
          <w:numId w:val="16"/>
        </w:numPr>
        <w:shd w:val="clear" w:color="auto" w:fill="FFFFFF"/>
        <w:spacing w:after="120" w:line="240" w:lineRule="auto"/>
        <w:ind w:left="567" w:right="75" w:hanging="567"/>
        <w:jc w:val="both"/>
        <w:rPr>
          <w:rFonts w:eastAsia="Times New Roman" w:cstheme="minorHAnsi"/>
          <w:sz w:val="24"/>
          <w:szCs w:val="24"/>
          <w:lang w:eastAsia="cs-CZ"/>
        </w:rPr>
      </w:pPr>
      <w:r w:rsidRPr="00A30676">
        <w:rPr>
          <w:rFonts w:eastAsia="Times New Roman" w:cstheme="minorHAnsi"/>
          <w:sz w:val="24"/>
          <w:szCs w:val="24"/>
          <w:lang w:eastAsia="cs-CZ"/>
        </w:rPr>
        <w:t xml:space="preserve">Lhůta pro vyrovnání závazků </w:t>
      </w:r>
      <w:r w:rsidR="002C076D" w:rsidRPr="00A30676">
        <w:rPr>
          <w:rFonts w:eastAsia="Times New Roman" w:cstheme="minorHAnsi"/>
          <w:sz w:val="24"/>
          <w:szCs w:val="24"/>
          <w:lang w:eastAsia="cs-CZ"/>
        </w:rPr>
        <w:t>vůči Svazu je 30 dnů ode dne jejich vzniku</w:t>
      </w:r>
      <w:r w:rsidR="0092488F" w:rsidRPr="00A30676">
        <w:rPr>
          <w:rFonts w:eastAsia="Times New Roman" w:cstheme="minorHAnsi"/>
          <w:sz w:val="24"/>
          <w:szCs w:val="24"/>
          <w:lang w:eastAsia="cs-CZ"/>
        </w:rPr>
        <w:t>.</w:t>
      </w:r>
    </w:p>
    <w:p w14:paraId="67FC54E0" w14:textId="74FE46C2" w:rsidR="005065BA" w:rsidRDefault="005065BA" w:rsidP="00AC2C8A">
      <w:pPr>
        <w:numPr>
          <w:ilvl w:val="0"/>
          <w:numId w:val="16"/>
        </w:numPr>
        <w:shd w:val="clear" w:color="auto" w:fill="FFFFFF"/>
        <w:spacing w:after="120" w:line="240" w:lineRule="auto"/>
        <w:ind w:left="567" w:right="75" w:hanging="567"/>
        <w:jc w:val="both"/>
        <w:rPr>
          <w:rFonts w:eastAsia="Times New Roman" w:cstheme="minorHAnsi"/>
          <w:sz w:val="24"/>
          <w:szCs w:val="24"/>
          <w:lang w:eastAsia="cs-CZ"/>
        </w:rPr>
      </w:pPr>
      <w:r w:rsidRPr="00A30676">
        <w:rPr>
          <w:rFonts w:eastAsia="Times New Roman" w:cstheme="minorHAnsi"/>
          <w:sz w:val="24"/>
          <w:szCs w:val="24"/>
          <w:lang w:eastAsia="cs-CZ"/>
        </w:rPr>
        <w:t>Poplatky dle sazebníku jsou fakturovány</w:t>
      </w:r>
      <w:r w:rsidR="00260443" w:rsidRPr="00A30676">
        <w:rPr>
          <w:rFonts w:eastAsia="Times New Roman" w:cstheme="minorHAnsi"/>
          <w:sz w:val="24"/>
          <w:szCs w:val="24"/>
          <w:lang w:eastAsia="cs-CZ"/>
        </w:rPr>
        <w:t xml:space="preserve"> objednateli služby.</w:t>
      </w:r>
    </w:p>
    <w:p w14:paraId="346B528E" w14:textId="026704C4" w:rsidR="0052557D" w:rsidRDefault="0052557D" w:rsidP="00AC2C8A">
      <w:pPr>
        <w:numPr>
          <w:ilvl w:val="0"/>
          <w:numId w:val="16"/>
        </w:numPr>
        <w:shd w:val="clear" w:color="auto" w:fill="FFFFFF"/>
        <w:spacing w:after="120" w:line="240" w:lineRule="auto"/>
        <w:ind w:left="567" w:right="75" w:hanging="567"/>
        <w:jc w:val="both"/>
        <w:rPr>
          <w:rFonts w:eastAsia="Times New Roman" w:cstheme="minorHAnsi"/>
          <w:sz w:val="24"/>
          <w:szCs w:val="24"/>
          <w:lang w:eastAsia="cs-CZ"/>
        </w:rPr>
      </w:pPr>
      <w:r>
        <w:rPr>
          <w:rFonts w:eastAsia="Times New Roman" w:cstheme="minorHAnsi"/>
          <w:sz w:val="24"/>
          <w:szCs w:val="24"/>
          <w:lang w:eastAsia="cs-CZ"/>
        </w:rPr>
        <w:t xml:space="preserve">Členem se pro účely tohoto sazebníku míní </w:t>
      </w:r>
      <w:r w:rsidR="00453C73">
        <w:rPr>
          <w:rFonts w:eastAsia="Times New Roman" w:cstheme="minorHAnsi"/>
          <w:sz w:val="24"/>
          <w:szCs w:val="24"/>
          <w:lang w:eastAsia="cs-CZ"/>
        </w:rPr>
        <w:t xml:space="preserve">chovatel, který na daný kalendářní rok ke dni </w:t>
      </w:r>
      <w:r w:rsidR="00992A60">
        <w:rPr>
          <w:rFonts w:eastAsia="Times New Roman" w:cstheme="minorHAnsi"/>
          <w:sz w:val="24"/>
          <w:szCs w:val="24"/>
          <w:lang w:eastAsia="cs-CZ"/>
        </w:rPr>
        <w:t xml:space="preserve">vzniku závazku vůči Svazu má uhrazený členský příspěvek na daný </w:t>
      </w:r>
      <w:r w:rsidR="00DD1CED">
        <w:rPr>
          <w:rFonts w:eastAsia="Times New Roman" w:cstheme="minorHAnsi"/>
          <w:sz w:val="24"/>
          <w:szCs w:val="24"/>
          <w:lang w:eastAsia="cs-CZ"/>
        </w:rPr>
        <w:t>kalendářní rok.</w:t>
      </w:r>
    </w:p>
    <w:p w14:paraId="3C0BAB5E" w14:textId="0081BEEF" w:rsidR="001A0601" w:rsidRDefault="008768F6" w:rsidP="00AC2C8A">
      <w:pPr>
        <w:numPr>
          <w:ilvl w:val="0"/>
          <w:numId w:val="16"/>
        </w:numPr>
        <w:shd w:val="clear" w:color="auto" w:fill="FFFFFF"/>
        <w:spacing w:after="120" w:line="240" w:lineRule="auto"/>
        <w:ind w:left="567" w:right="75" w:hanging="567"/>
        <w:jc w:val="both"/>
        <w:rPr>
          <w:rFonts w:eastAsia="Times New Roman" w:cstheme="minorHAnsi"/>
          <w:sz w:val="24"/>
          <w:szCs w:val="24"/>
          <w:lang w:eastAsia="cs-CZ"/>
        </w:rPr>
      </w:pPr>
      <w:r w:rsidRPr="008768F6">
        <w:rPr>
          <w:rFonts w:eastAsia="Times New Roman" w:cstheme="minorHAnsi"/>
          <w:sz w:val="24"/>
          <w:szCs w:val="24"/>
          <w:lang w:eastAsia="cs-CZ"/>
        </w:rPr>
        <w:t>Člen Svazu, který má uhrazený členský příspěvek za příslušný kalendářní rok a nemá vůči Svazu splatné neuhrazené závazky, má nárok na slevu ve výši 20 % z poplatků stanovených Sazebníkem, pokud Sazebník u konkrétní položky nestanoví jinak.</w:t>
      </w:r>
    </w:p>
    <w:p w14:paraId="41640990" w14:textId="65D714F1" w:rsidR="00AD36EA" w:rsidRPr="00A30676" w:rsidRDefault="00AD36EA" w:rsidP="00AD36EA">
      <w:pPr>
        <w:shd w:val="clear" w:color="auto" w:fill="FFFFFF"/>
        <w:spacing w:after="120" w:line="240" w:lineRule="auto"/>
        <w:ind w:left="567" w:right="75"/>
        <w:jc w:val="both"/>
        <w:rPr>
          <w:rFonts w:eastAsia="Times New Roman" w:cstheme="minorHAnsi"/>
          <w:sz w:val="24"/>
          <w:szCs w:val="24"/>
          <w:lang w:eastAsia="cs-CZ"/>
        </w:rPr>
      </w:pPr>
      <w:r w:rsidRPr="00AD36EA">
        <w:rPr>
          <w:rFonts w:eastAsia="Times New Roman" w:cstheme="minorHAnsi"/>
          <w:sz w:val="24"/>
          <w:szCs w:val="24"/>
          <w:lang w:eastAsia="cs-CZ"/>
        </w:rPr>
        <w:t>Sleva se nevztahuje na členské příspěvky, náhrady skutečně vynaložených nákladů, cestovní náklady, poštovné, správní poplatky, laboratorní vyšetření, poplatky účtované třetími osobami ani jiné náklady, které Svaz pouze přeúčtovává nebo hradí za žadatele.</w:t>
      </w:r>
    </w:p>
    <w:p w14:paraId="397F75E4" w14:textId="6AB77A97" w:rsidR="0045770E" w:rsidRDefault="0045770E">
      <w:pPr>
        <w:pStyle w:val="Nadpis2"/>
        <w:numPr>
          <w:ilvl w:val="1"/>
          <w:numId w:val="2"/>
        </w:numPr>
      </w:pPr>
      <w:bookmarkStart w:id="2" w:name="_Toc203746247"/>
      <w:r>
        <w:t>Členství</w:t>
      </w:r>
      <w:bookmarkEnd w:id="2"/>
    </w:p>
    <w:tbl>
      <w:tblPr>
        <w:tblStyle w:val="Svtltabulkasmkou1zvraznn1"/>
        <w:tblW w:w="5000" w:type="pct"/>
        <w:tblLook w:val="0400" w:firstRow="0" w:lastRow="0" w:firstColumn="0" w:lastColumn="0" w:noHBand="0" w:noVBand="1"/>
      </w:tblPr>
      <w:tblGrid>
        <w:gridCol w:w="7522"/>
        <w:gridCol w:w="1653"/>
      </w:tblGrid>
      <w:tr w:rsidR="00066595" w:rsidRPr="004F7691" w14:paraId="4F9736A5" w14:textId="56B957D9" w:rsidTr="00905002">
        <w:tc>
          <w:tcPr>
            <w:tcW w:w="4099" w:type="pct"/>
            <w:vAlign w:val="center"/>
          </w:tcPr>
          <w:p w14:paraId="25F1757E" w14:textId="58537D0A" w:rsidR="00066595" w:rsidRPr="00862391" w:rsidRDefault="00066595" w:rsidP="008E1831">
            <w:pPr>
              <w:spacing w:after="0" w:line="240" w:lineRule="auto"/>
              <w:rPr>
                <w:sz w:val="24"/>
                <w:szCs w:val="24"/>
              </w:rPr>
            </w:pPr>
            <w:r w:rsidRPr="00862391">
              <w:rPr>
                <w:sz w:val="24"/>
                <w:szCs w:val="24"/>
              </w:rPr>
              <w:t>Členský příspěvek</w:t>
            </w:r>
            <w:r w:rsidR="003666E7">
              <w:rPr>
                <w:sz w:val="24"/>
                <w:szCs w:val="24"/>
              </w:rPr>
              <w:t xml:space="preserve"> za kalendářní rok</w:t>
            </w:r>
          </w:p>
        </w:tc>
        <w:tc>
          <w:tcPr>
            <w:tcW w:w="901" w:type="pct"/>
            <w:vAlign w:val="center"/>
          </w:tcPr>
          <w:p w14:paraId="74F7CAB1" w14:textId="21D4C225" w:rsidR="00066595" w:rsidRPr="004F7691" w:rsidRDefault="00862391" w:rsidP="008E1831">
            <w:pPr>
              <w:spacing w:after="0" w:line="240" w:lineRule="auto"/>
              <w:rPr>
                <w:sz w:val="24"/>
                <w:szCs w:val="24"/>
              </w:rPr>
            </w:pPr>
            <w:r w:rsidRPr="00862391">
              <w:rPr>
                <w:sz w:val="24"/>
                <w:szCs w:val="24"/>
              </w:rPr>
              <w:t>500</w:t>
            </w:r>
            <w:r w:rsidR="00066595" w:rsidRPr="00862391">
              <w:rPr>
                <w:sz w:val="24"/>
                <w:szCs w:val="24"/>
              </w:rPr>
              <w:t>,-</w:t>
            </w:r>
          </w:p>
        </w:tc>
      </w:tr>
    </w:tbl>
    <w:p w14:paraId="11ECEA3D" w14:textId="5403D18F" w:rsidR="008B0717" w:rsidRPr="000377F9" w:rsidRDefault="008B0717" w:rsidP="008B0717">
      <w:pPr>
        <w:pStyle w:val="Normln1"/>
        <w:jc w:val="right"/>
        <w:rPr>
          <w:rFonts w:asciiTheme="minorHAnsi" w:hAnsiTheme="minorHAnsi" w:cstheme="minorHAnsi"/>
        </w:rPr>
      </w:pPr>
      <w:bookmarkStart w:id="3" w:name="_Toc203746248"/>
      <w:r w:rsidRPr="000377F9">
        <w:rPr>
          <w:rFonts w:asciiTheme="minorHAnsi" w:hAnsiTheme="minorHAnsi" w:cstheme="minorHAnsi"/>
        </w:rPr>
        <w:t xml:space="preserve">Úhrada: </w:t>
      </w:r>
      <w:r>
        <w:rPr>
          <w:rFonts w:asciiTheme="minorHAnsi" w:hAnsiTheme="minorHAnsi" w:cstheme="minorHAnsi"/>
        </w:rPr>
        <w:t>žadatel o členství</w:t>
      </w:r>
      <w:r>
        <w:rPr>
          <w:rFonts w:asciiTheme="minorHAnsi" w:hAnsiTheme="minorHAnsi" w:cstheme="minorHAnsi"/>
        </w:rPr>
        <w:t xml:space="preserve"> v době uskutečnění plnění, není-li uvedeno jinak</w:t>
      </w:r>
    </w:p>
    <w:p w14:paraId="76A29F1C" w14:textId="0A369537" w:rsidR="00D60FB6" w:rsidRDefault="005D59BC">
      <w:pPr>
        <w:pStyle w:val="Nadpis2"/>
        <w:numPr>
          <w:ilvl w:val="1"/>
          <w:numId w:val="2"/>
        </w:numPr>
      </w:pPr>
      <w:r>
        <w:t>Chovy registrované v PK</w:t>
      </w:r>
      <w:bookmarkEnd w:id="3"/>
    </w:p>
    <w:p w14:paraId="423F7FF2" w14:textId="4DD71C1C" w:rsidR="00065C65" w:rsidRPr="00065C65" w:rsidRDefault="00065C65" w:rsidP="00065C65">
      <w:pPr>
        <w:pStyle w:val="Nadpis3"/>
      </w:pPr>
      <w:bookmarkStart w:id="4" w:name="_Toc203746249"/>
      <w:r>
        <w:t>Chovy</w:t>
      </w:r>
      <w:bookmarkEnd w:id="4"/>
    </w:p>
    <w:tbl>
      <w:tblPr>
        <w:tblStyle w:val="Svtltabulkasmkou1zvraznn1"/>
        <w:tblW w:w="5000" w:type="pct"/>
        <w:tblLook w:val="0400" w:firstRow="0" w:lastRow="0" w:firstColumn="0" w:lastColumn="0" w:noHBand="0" w:noVBand="1"/>
      </w:tblPr>
      <w:tblGrid>
        <w:gridCol w:w="6850"/>
        <w:gridCol w:w="2325"/>
      </w:tblGrid>
      <w:tr w:rsidR="000C6D1A" w:rsidRPr="004F7691" w14:paraId="63390EBC" w14:textId="77777777" w:rsidTr="00905002">
        <w:tc>
          <w:tcPr>
            <w:tcW w:w="3733" w:type="pct"/>
            <w:vAlign w:val="center"/>
          </w:tcPr>
          <w:p w14:paraId="7F510FC1" w14:textId="089578A4" w:rsidR="000C6D1A" w:rsidRPr="000F329A" w:rsidRDefault="000C6D1A" w:rsidP="008E1831">
            <w:pPr>
              <w:spacing w:after="0" w:line="240" w:lineRule="auto"/>
              <w:rPr>
                <w:sz w:val="24"/>
                <w:szCs w:val="24"/>
              </w:rPr>
            </w:pPr>
            <w:r w:rsidRPr="000F329A">
              <w:rPr>
                <w:sz w:val="24"/>
                <w:szCs w:val="24"/>
              </w:rPr>
              <w:t>Registrace chovu v PK</w:t>
            </w:r>
          </w:p>
        </w:tc>
        <w:tc>
          <w:tcPr>
            <w:tcW w:w="1267" w:type="pct"/>
            <w:vAlign w:val="center"/>
          </w:tcPr>
          <w:p w14:paraId="31A35D24" w14:textId="60505BC9" w:rsidR="000C6D1A" w:rsidRPr="004F7691" w:rsidRDefault="000C6D1A" w:rsidP="008E1831">
            <w:pPr>
              <w:spacing w:after="0" w:line="240" w:lineRule="auto"/>
              <w:rPr>
                <w:sz w:val="24"/>
                <w:szCs w:val="24"/>
              </w:rPr>
            </w:pPr>
            <w:r>
              <w:rPr>
                <w:sz w:val="24"/>
                <w:szCs w:val="24"/>
              </w:rPr>
              <w:t>6</w:t>
            </w:r>
            <w:r w:rsidRPr="000F329A">
              <w:rPr>
                <w:sz w:val="24"/>
                <w:szCs w:val="24"/>
              </w:rPr>
              <w:t>00,-</w:t>
            </w:r>
          </w:p>
        </w:tc>
      </w:tr>
      <w:tr w:rsidR="00F3340F" w:rsidRPr="004F7691" w14:paraId="63298BE2" w14:textId="77777777" w:rsidTr="00905002">
        <w:tc>
          <w:tcPr>
            <w:tcW w:w="3733" w:type="pct"/>
            <w:vAlign w:val="center"/>
          </w:tcPr>
          <w:p w14:paraId="7AF67A00" w14:textId="01EC28A0" w:rsidR="00F3340F" w:rsidRPr="000F329A" w:rsidRDefault="00F3340F" w:rsidP="008E1831">
            <w:pPr>
              <w:spacing w:after="0" w:line="240" w:lineRule="auto"/>
              <w:rPr>
                <w:sz w:val="24"/>
                <w:szCs w:val="24"/>
              </w:rPr>
            </w:pPr>
            <w:r>
              <w:rPr>
                <w:sz w:val="24"/>
                <w:szCs w:val="24"/>
              </w:rPr>
              <w:t>Změna údajů v RCH z podnětu chovatele</w:t>
            </w:r>
          </w:p>
        </w:tc>
        <w:tc>
          <w:tcPr>
            <w:tcW w:w="1267" w:type="pct"/>
            <w:vAlign w:val="center"/>
          </w:tcPr>
          <w:p w14:paraId="5CB33C9F" w14:textId="7E8E65D0" w:rsidR="00F3340F" w:rsidRDefault="00F3340F" w:rsidP="008E1831">
            <w:pPr>
              <w:spacing w:after="0" w:line="240" w:lineRule="auto"/>
              <w:rPr>
                <w:sz w:val="24"/>
                <w:szCs w:val="24"/>
              </w:rPr>
            </w:pPr>
            <w:r>
              <w:rPr>
                <w:sz w:val="24"/>
                <w:szCs w:val="24"/>
              </w:rPr>
              <w:t>200,-</w:t>
            </w:r>
          </w:p>
        </w:tc>
      </w:tr>
      <w:tr w:rsidR="00F3340F" w:rsidRPr="004F7691" w14:paraId="6D26F908" w14:textId="77777777" w:rsidTr="00905002">
        <w:tc>
          <w:tcPr>
            <w:tcW w:w="3733" w:type="pct"/>
            <w:vAlign w:val="center"/>
          </w:tcPr>
          <w:p w14:paraId="1A384FC8" w14:textId="66C88C23" w:rsidR="00F3340F" w:rsidRDefault="00F3340F" w:rsidP="008E1831">
            <w:pPr>
              <w:spacing w:after="0" w:line="240" w:lineRule="auto"/>
              <w:rPr>
                <w:sz w:val="24"/>
                <w:szCs w:val="24"/>
              </w:rPr>
            </w:pPr>
            <w:r>
              <w:rPr>
                <w:sz w:val="24"/>
                <w:szCs w:val="24"/>
              </w:rPr>
              <w:t>Znovuzařazení chovu po vyřazení/neaktivitě</w:t>
            </w:r>
          </w:p>
        </w:tc>
        <w:tc>
          <w:tcPr>
            <w:tcW w:w="1267" w:type="pct"/>
            <w:vAlign w:val="center"/>
          </w:tcPr>
          <w:p w14:paraId="7D597D40" w14:textId="1783FD72" w:rsidR="00F3340F" w:rsidRDefault="00F3340F" w:rsidP="008E1831">
            <w:pPr>
              <w:spacing w:after="0" w:line="240" w:lineRule="auto"/>
              <w:rPr>
                <w:sz w:val="24"/>
                <w:szCs w:val="24"/>
              </w:rPr>
            </w:pPr>
            <w:r>
              <w:rPr>
                <w:sz w:val="24"/>
                <w:szCs w:val="24"/>
              </w:rPr>
              <w:t>300,-</w:t>
            </w:r>
          </w:p>
        </w:tc>
      </w:tr>
    </w:tbl>
    <w:p w14:paraId="26C5401A" w14:textId="17E6BEE8" w:rsidR="006911F1" w:rsidRDefault="006911F1" w:rsidP="006911F1">
      <w:pPr>
        <w:pStyle w:val="Normln1"/>
        <w:ind w:left="432"/>
        <w:jc w:val="right"/>
        <w:rPr>
          <w:rFonts w:asciiTheme="minorHAnsi" w:hAnsiTheme="minorHAnsi" w:cstheme="minorHAnsi"/>
        </w:rPr>
      </w:pPr>
      <w:bookmarkStart w:id="5" w:name="_Toc203746250"/>
      <w:r w:rsidRPr="000377F9">
        <w:rPr>
          <w:rFonts w:asciiTheme="minorHAnsi" w:hAnsiTheme="minorHAnsi" w:cstheme="minorHAnsi"/>
        </w:rPr>
        <w:t xml:space="preserve">Úhrada: </w:t>
      </w:r>
      <w:r>
        <w:rPr>
          <w:rFonts w:asciiTheme="minorHAnsi" w:hAnsiTheme="minorHAnsi" w:cstheme="minorHAnsi"/>
        </w:rPr>
        <w:t>chovatel</w:t>
      </w:r>
      <w:r>
        <w:rPr>
          <w:rFonts w:asciiTheme="minorHAnsi" w:hAnsiTheme="minorHAnsi" w:cstheme="minorHAnsi"/>
        </w:rPr>
        <w:t xml:space="preserve"> v době uskutečnění plnění, není-li uvedeno jinak</w:t>
      </w:r>
    </w:p>
    <w:p w14:paraId="4020864C" w14:textId="77777777" w:rsidR="00111CC2" w:rsidRDefault="00111CC2" w:rsidP="006911F1">
      <w:pPr>
        <w:pStyle w:val="Normln1"/>
        <w:ind w:left="432"/>
        <w:jc w:val="right"/>
        <w:rPr>
          <w:rFonts w:asciiTheme="minorHAnsi" w:hAnsiTheme="minorHAnsi" w:cstheme="minorHAnsi"/>
        </w:rPr>
      </w:pPr>
    </w:p>
    <w:p w14:paraId="2514815B" w14:textId="77777777" w:rsidR="00732FB6" w:rsidRPr="000377F9" w:rsidRDefault="00732FB6" w:rsidP="006911F1">
      <w:pPr>
        <w:pStyle w:val="Normln1"/>
        <w:ind w:left="432"/>
        <w:jc w:val="right"/>
        <w:rPr>
          <w:rFonts w:asciiTheme="minorHAnsi" w:hAnsiTheme="minorHAnsi" w:cstheme="minorHAnsi"/>
        </w:rPr>
      </w:pPr>
    </w:p>
    <w:p w14:paraId="5492FDF1" w14:textId="60403462" w:rsidR="005D59BC" w:rsidRDefault="00C06614" w:rsidP="005D59BC">
      <w:pPr>
        <w:pStyle w:val="Nadpis2"/>
        <w:numPr>
          <w:ilvl w:val="1"/>
          <w:numId w:val="2"/>
        </w:numPr>
      </w:pPr>
      <w:r>
        <w:t>Zápisy zvířat do evidence PK</w:t>
      </w:r>
      <w:bookmarkEnd w:id="5"/>
    </w:p>
    <w:p w14:paraId="1F7670C0" w14:textId="003BB89B" w:rsidR="00D60FB6" w:rsidRDefault="00F02E59" w:rsidP="00065C65">
      <w:pPr>
        <w:pStyle w:val="Nadpis3"/>
      </w:pPr>
      <w:bookmarkStart w:id="6" w:name="_Toc203746251"/>
      <w:r>
        <w:t>Plemenní býci</w:t>
      </w:r>
      <w:bookmarkEnd w:id="6"/>
    </w:p>
    <w:tbl>
      <w:tblPr>
        <w:tblStyle w:val="Svtltabulkasmkou1zvraznn1"/>
        <w:tblW w:w="5000" w:type="pct"/>
        <w:tblLook w:val="0400" w:firstRow="0" w:lastRow="0" w:firstColumn="0" w:lastColumn="0" w:noHBand="0" w:noVBand="1"/>
      </w:tblPr>
      <w:tblGrid>
        <w:gridCol w:w="4907"/>
        <w:gridCol w:w="3090"/>
        <w:gridCol w:w="1178"/>
      </w:tblGrid>
      <w:tr w:rsidR="0005046A" w:rsidRPr="004F7691" w14:paraId="66D6AD20" w14:textId="59810809" w:rsidTr="00905002">
        <w:tc>
          <w:tcPr>
            <w:tcW w:w="2674" w:type="pct"/>
            <w:vMerge w:val="restart"/>
            <w:vAlign w:val="center"/>
          </w:tcPr>
          <w:p w14:paraId="0C3609BB" w14:textId="4DC26C49" w:rsidR="0005046A" w:rsidRPr="004F7691" w:rsidRDefault="0005046A" w:rsidP="008E1831">
            <w:pPr>
              <w:spacing w:after="0" w:line="240" w:lineRule="auto"/>
              <w:rPr>
                <w:sz w:val="24"/>
                <w:szCs w:val="24"/>
              </w:rPr>
            </w:pPr>
            <w:r w:rsidRPr="004F7691">
              <w:rPr>
                <w:sz w:val="24"/>
                <w:szCs w:val="24"/>
              </w:rPr>
              <w:t xml:space="preserve">Zápis </w:t>
            </w:r>
            <w:r>
              <w:rPr>
                <w:sz w:val="24"/>
                <w:szCs w:val="24"/>
              </w:rPr>
              <w:t xml:space="preserve">do PK </w:t>
            </w:r>
            <w:r w:rsidRPr="004F7691">
              <w:rPr>
                <w:sz w:val="24"/>
                <w:szCs w:val="24"/>
              </w:rPr>
              <w:t xml:space="preserve">býka </w:t>
            </w:r>
            <w:r>
              <w:rPr>
                <w:sz w:val="24"/>
                <w:szCs w:val="24"/>
              </w:rPr>
              <w:t>vybraného pro inseminaci nebo spermatu</w:t>
            </w:r>
          </w:p>
        </w:tc>
        <w:tc>
          <w:tcPr>
            <w:tcW w:w="1684" w:type="pct"/>
            <w:vAlign w:val="center"/>
          </w:tcPr>
          <w:p w14:paraId="102010B2" w14:textId="48585DBE" w:rsidR="0005046A" w:rsidRPr="004F7691" w:rsidRDefault="0005046A" w:rsidP="008E1831">
            <w:pPr>
              <w:spacing w:after="0" w:line="240" w:lineRule="auto"/>
              <w:rPr>
                <w:sz w:val="24"/>
                <w:szCs w:val="24"/>
              </w:rPr>
            </w:pPr>
            <w:r w:rsidRPr="004F7691">
              <w:rPr>
                <w:sz w:val="24"/>
                <w:szCs w:val="24"/>
              </w:rPr>
              <w:t>Z domácí produkce</w:t>
            </w:r>
          </w:p>
        </w:tc>
        <w:tc>
          <w:tcPr>
            <w:tcW w:w="642" w:type="pct"/>
            <w:vAlign w:val="center"/>
          </w:tcPr>
          <w:p w14:paraId="392D3443" w14:textId="04440C6E" w:rsidR="0005046A" w:rsidRPr="004F7691" w:rsidRDefault="0005046A" w:rsidP="008E1831">
            <w:pPr>
              <w:spacing w:after="0" w:line="240" w:lineRule="auto"/>
              <w:rPr>
                <w:sz w:val="24"/>
                <w:szCs w:val="24"/>
              </w:rPr>
            </w:pPr>
            <w:r w:rsidRPr="004F7691">
              <w:rPr>
                <w:sz w:val="24"/>
                <w:szCs w:val="24"/>
              </w:rPr>
              <w:t xml:space="preserve">2 </w:t>
            </w:r>
            <w:r w:rsidR="00A0162B">
              <w:rPr>
                <w:sz w:val="24"/>
                <w:szCs w:val="24"/>
              </w:rPr>
              <w:t>5</w:t>
            </w:r>
            <w:r>
              <w:rPr>
                <w:sz w:val="24"/>
                <w:szCs w:val="24"/>
              </w:rPr>
              <w:t>00</w:t>
            </w:r>
            <w:r w:rsidRPr="004F7691">
              <w:rPr>
                <w:sz w:val="24"/>
                <w:szCs w:val="24"/>
              </w:rPr>
              <w:t>,-</w:t>
            </w:r>
          </w:p>
        </w:tc>
      </w:tr>
      <w:tr w:rsidR="00A0162B" w:rsidRPr="004F7691" w14:paraId="72DE6320" w14:textId="66C66FA1" w:rsidTr="00905002">
        <w:tc>
          <w:tcPr>
            <w:tcW w:w="2674" w:type="pct"/>
            <w:vMerge/>
            <w:vAlign w:val="center"/>
          </w:tcPr>
          <w:p w14:paraId="54BC8774" w14:textId="77777777" w:rsidR="00A0162B" w:rsidRPr="004F7691" w:rsidRDefault="00A0162B" w:rsidP="00A0162B">
            <w:pPr>
              <w:spacing w:after="0" w:line="240" w:lineRule="auto"/>
              <w:rPr>
                <w:sz w:val="24"/>
                <w:szCs w:val="24"/>
              </w:rPr>
            </w:pPr>
          </w:p>
        </w:tc>
        <w:tc>
          <w:tcPr>
            <w:tcW w:w="1684" w:type="pct"/>
            <w:vAlign w:val="center"/>
          </w:tcPr>
          <w:p w14:paraId="5FA55D62" w14:textId="6C17A2B4" w:rsidR="00A0162B" w:rsidRPr="004F7691" w:rsidRDefault="00A0162B" w:rsidP="00A0162B">
            <w:pPr>
              <w:spacing w:after="0" w:line="240" w:lineRule="auto"/>
              <w:rPr>
                <w:sz w:val="24"/>
                <w:szCs w:val="24"/>
              </w:rPr>
            </w:pPr>
            <w:r w:rsidRPr="004F7691">
              <w:rPr>
                <w:sz w:val="24"/>
                <w:szCs w:val="24"/>
              </w:rPr>
              <w:t>Dovoz ze zahraničí</w:t>
            </w:r>
          </w:p>
        </w:tc>
        <w:tc>
          <w:tcPr>
            <w:tcW w:w="642" w:type="pct"/>
            <w:vAlign w:val="center"/>
          </w:tcPr>
          <w:p w14:paraId="65FC562F" w14:textId="1E9F160A" w:rsidR="00A0162B" w:rsidRPr="004F7691" w:rsidRDefault="00A0162B" w:rsidP="00A0162B">
            <w:pPr>
              <w:spacing w:after="0" w:line="240" w:lineRule="auto"/>
              <w:rPr>
                <w:sz w:val="24"/>
                <w:szCs w:val="24"/>
              </w:rPr>
            </w:pPr>
            <w:r w:rsidRPr="004F7691">
              <w:rPr>
                <w:sz w:val="24"/>
                <w:szCs w:val="24"/>
              </w:rPr>
              <w:t xml:space="preserve">2 </w:t>
            </w:r>
            <w:r>
              <w:rPr>
                <w:sz w:val="24"/>
                <w:szCs w:val="24"/>
              </w:rPr>
              <w:t>500</w:t>
            </w:r>
            <w:r w:rsidRPr="004F7691">
              <w:rPr>
                <w:sz w:val="24"/>
                <w:szCs w:val="24"/>
              </w:rPr>
              <w:t>,-</w:t>
            </w:r>
          </w:p>
        </w:tc>
      </w:tr>
      <w:tr w:rsidR="00A0162B" w:rsidRPr="004F7691" w14:paraId="4E32DE2C" w14:textId="5DB6500E" w:rsidTr="00905002">
        <w:tc>
          <w:tcPr>
            <w:tcW w:w="2674" w:type="pct"/>
            <w:vMerge/>
            <w:vAlign w:val="center"/>
          </w:tcPr>
          <w:p w14:paraId="218925FE" w14:textId="77777777" w:rsidR="00A0162B" w:rsidRPr="004F7691" w:rsidRDefault="00A0162B" w:rsidP="00A0162B">
            <w:pPr>
              <w:spacing w:after="0" w:line="240" w:lineRule="auto"/>
              <w:rPr>
                <w:sz w:val="24"/>
                <w:szCs w:val="24"/>
              </w:rPr>
            </w:pPr>
          </w:p>
        </w:tc>
        <w:tc>
          <w:tcPr>
            <w:tcW w:w="1684" w:type="pct"/>
            <w:vAlign w:val="center"/>
          </w:tcPr>
          <w:p w14:paraId="25835066" w14:textId="2454D98A" w:rsidR="00A0162B" w:rsidRPr="004F7691" w:rsidRDefault="00A0162B" w:rsidP="00A0162B">
            <w:pPr>
              <w:spacing w:after="0" w:line="240" w:lineRule="auto"/>
              <w:rPr>
                <w:sz w:val="24"/>
                <w:szCs w:val="24"/>
              </w:rPr>
            </w:pPr>
            <w:r w:rsidRPr="004F7691">
              <w:rPr>
                <w:sz w:val="24"/>
                <w:szCs w:val="24"/>
              </w:rPr>
              <w:t>Dovoz spermatu</w:t>
            </w:r>
          </w:p>
        </w:tc>
        <w:tc>
          <w:tcPr>
            <w:tcW w:w="642" w:type="pct"/>
            <w:vAlign w:val="center"/>
          </w:tcPr>
          <w:p w14:paraId="36895948" w14:textId="778C5BD1" w:rsidR="00A0162B" w:rsidRPr="004F7691" w:rsidRDefault="00A0162B" w:rsidP="00A0162B">
            <w:pPr>
              <w:spacing w:after="0" w:line="240" w:lineRule="auto"/>
              <w:rPr>
                <w:sz w:val="24"/>
                <w:szCs w:val="24"/>
              </w:rPr>
            </w:pPr>
            <w:r w:rsidRPr="004F7691">
              <w:rPr>
                <w:sz w:val="24"/>
                <w:szCs w:val="24"/>
              </w:rPr>
              <w:t xml:space="preserve">2 </w:t>
            </w:r>
            <w:r>
              <w:rPr>
                <w:sz w:val="24"/>
                <w:szCs w:val="24"/>
              </w:rPr>
              <w:t>500</w:t>
            </w:r>
            <w:r w:rsidRPr="004F7691">
              <w:rPr>
                <w:sz w:val="24"/>
                <w:szCs w:val="24"/>
              </w:rPr>
              <w:t>,-</w:t>
            </w:r>
          </w:p>
        </w:tc>
      </w:tr>
      <w:tr w:rsidR="00A0162B" w:rsidRPr="004F7691" w14:paraId="1DEBB0A6" w14:textId="4FBDB25E" w:rsidTr="00905002">
        <w:tc>
          <w:tcPr>
            <w:tcW w:w="2674" w:type="pct"/>
            <w:vMerge w:val="restart"/>
            <w:vAlign w:val="center"/>
          </w:tcPr>
          <w:p w14:paraId="34F03070" w14:textId="5517290C" w:rsidR="00A0162B" w:rsidRPr="004F7691" w:rsidRDefault="00A0162B" w:rsidP="00A0162B">
            <w:pPr>
              <w:spacing w:after="0" w:line="240" w:lineRule="auto"/>
              <w:rPr>
                <w:sz w:val="24"/>
                <w:szCs w:val="24"/>
              </w:rPr>
            </w:pPr>
            <w:r w:rsidRPr="004F7691">
              <w:rPr>
                <w:sz w:val="24"/>
                <w:szCs w:val="24"/>
              </w:rPr>
              <w:t xml:space="preserve">Zápis </w:t>
            </w:r>
            <w:r>
              <w:rPr>
                <w:sz w:val="24"/>
                <w:szCs w:val="24"/>
              </w:rPr>
              <w:t xml:space="preserve">do PK </w:t>
            </w:r>
            <w:r w:rsidRPr="004F7691">
              <w:rPr>
                <w:sz w:val="24"/>
                <w:szCs w:val="24"/>
              </w:rPr>
              <w:t xml:space="preserve">býka </w:t>
            </w:r>
            <w:r>
              <w:rPr>
                <w:sz w:val="24"/>
                <w:szCs w:val="24"/>
              </w:rPr>
              <w:t>vybraného pro přirozenou plemenitbu</w:t>
            </w:r>
          </w:p>
        </w:tc>
        <w:tc>
          <w:tcPr>
            <w:tcW w:w="1684" w:type="pct"/>
            <w:vAlign w:val="center"/>
          </w:tcPr>
          <w:p w14:paraId="065F9769" w14:textId="49947F90" w:rsidR="00A0162B" w:rsidRPr="004F7691" w:rsidRDefault="00A0162B" w:rsidP="00A0162B">
            <w:pPr>
              <w:spacing w:after="0" w:line="240" w:lineRule="auto"/>
              <w:rPr>
                <w:sz w:val="24"/>
                <w:szCs w:val="24"/>
              </w:rPr>
            </w:pPr>
            <w:r w:rsidRPr="004F7691">
              <w:rPr>
                <w:sz w:val="24"/>
                <w:szCs w:val="24"/>
              </w:rPr>
              <w:t>Býk z domácí produkce</w:t>
            </w:r>
          </w:p>
        </w:tc>
        <w:tc>
          <w:tcPr>
            <w:tcW w:w="642" w:type="pct"/>
            <w:vAlign w:val="center"/>
          </w:tcPr>
          <w:p w14:paraId="1C403E56" w14:textId="6F69845B" w:rsidR="00A0162B" w:rsidRPr="004F7691" w:rsidRDefault="00A0162B" w:rsidP="00A0162B">
            <w:pPr>
              <w:spacing w:after="0" w:line="240" w:lineRule="auto"/>
              <w:rPr>
                <w:sz w:val="24"/>
                <w:szCs w:val="24"/>
              </w:rPr>
            </w:pPr>
            <w:r w:rsidRPr="004F7691">
              <w:rPr>
                <w:sz w:val="24"/>
                <w:szCs w:val="24"/>
              </w:rPr>
              <w:t xml:space="preserve">2 </w:t>
            </w:r>
            <w:r>
              <w:rPr>
                <w:sz w:val="24"/>
                <w:szCs w:val="24"/>
              </w:rPr>
              <w:t>500</w:t>
            </w:r>
            <w:r w:rsidRPr="004F7691">
              <w:rPr>
                <w:sz w:val="24"/>
                <w:szCs w:val="24"/>
              </w:rPr>
              <w:t>,-</w:t>
            </w:r>
          </w:p>
        </w:tc>
      </w:tr>
      <w:tr w:rsidR="00A0162B" w:rsidRPr="004F7691" w14:paraId="63B40D41" w14:textId="32FD5E77" w:rsidTr="00905002">
        <w:tc>
          <w:tcPr>
            <w:tcW w:w="2674" w:type="pct"/>
            <w:vMerge/>
            <w:vAlign w:val="center"/>
          </w:tcPr>
          <w:p w14:paraId="3B8C8CAB" w14:textId="77777777" w:rsidR="00A0162B" w:rsidRPr="004F7691" w:rsidRDefault="00A0162B" w:rsidP="00A0162B">
            <w:pPr>
              <w:spacing w:after="0" w:line="240" w:lineRule="auto"/>
              <w:rPr>
                <w:sz w:val="24"/>
                <w:szCs w:val="24"/>
              </w:rPr>
            </w:pPr>
          </w:p>
        </w:tc>
        <w:tc>
          <w:tcPr>
            <w:tcW w:w="1684" w:type="pct"/>
            <w:vAlign w:val="center"/>
          </w:tcPr>
          <w:p w14:paraId="19FD5763" w14:textId="7A699AA3" w:rsidR="00A0162B" w:rsidRPr="004F7691" w:rsidRDefault="00A0162B" w:rsidP="00A0162B">
            <w:pPr>
              <w:spacing w:after="0" w:line="240" w:lineRule="auto"/>
              <w:rPr>
                <w:sz w:val="24"/>
                <w:szCs w:val="24"/>
              </w:rPr>
            </w:pPr>
            <w:r w:rsidRPr="004F7691">
              <w:rPr>
                <w:sz w:val="24"/>
                <w:szCs w:val="24"/>
              </w:rPr>
              <w:t>Dovoz býka ze zahraničí</w:t>
            </w:r>
          </w:p>
        </w:tc>
        <w:tc>
          <w:tcPr>
            <w:tcW w:w="642" w:type="pct"/>
            <w:vAlign w:val="center"/>
          </w:tcPr>
          <w:p w14:paraId="65F784F1" w14:textId="3F888D9C" w:rsidR="00A0162B" w:rsidRPr="004F7691" w:rsidRDefault="00A0162B" w:rsidP="00A0162B">
            <w:pPr>
              <w:spacing w:after="0" w:line="240" w:lineRule="auto"/>
              <w:rPr>
                <w:sz w:val="24"/>
                <w:szCs w:val="24"/>
              </w:rPr>
            </w:pPr>
            <w:r w:rsidRPr="004F7691">
              <w:rPr>
                <w:sz w:val="24"/>
                <w:szCs w:val="24"/>
              </w:rPr>
              <w:t xml:space="preserve">2 </w:t>
            </w:r>
            <w:r>
              <w:rPr>
                <w:sz w:val="24"/>
                <w:szCs w:val="24"/>
              </w:rPr>
              <w:t>500</w:t>
            </w:r>
            <w:r w:rsidRPr="004F7691">
              <w:rPr>
                <w:sz w:val="24"/>
                <w:szCs w:val="24"/>
              </w:rPr>
              <w:t>,-</w:t>
            </w:r>
          </w:p>
        </w:tc>
      </w:tr>
      <w:tr w:rsidR="008207FF" w:rsidRPr="004F7691" w14:paraId="37B1EEFD" w14:textId="4BC04EFA" w:rsidTr="00905002">
        <w:tc>
          <w:tcPr>
            <w:tcW w:w="4358" w:type="pct"/>
            <w:gridSpan w:val="2"/>
            <w:vAlign w:val="center"/>
          </w:tcPr>
          <w:p w14:paraId="0FDDD321" w14:textId="094B3575" w:rsidR="008207FF" w:rsidRPr="004F7691" w:rsidRDefault="008207FF" w:rsidP="008E1831">
            <w:pPr>
              <w:spacing w:after="0" w:line="240" w:lineRule="auto"/>
              <w:rPr>
                <w:sz w:val="24"/>
                <w:szCs w:val="24"/>
              </w:rPr>
            </w:pPr>
            <w:r w:rsidRPr="004F7691">
              <w:rPr>
                <w:sz w:val="24"/>
                <w:szCs w:val="24"/>
              </w:rPr>
              <w:t>Základní výběr do plemenitby</w:t>
            </w:r>
          </w:p>
        </w:tc>
        <w:tc>
          <w:tcPr>
            <w:tcW w:w="642" w:type="pct"/>
            <w:vAlign w:val="center"/>
          </w:tcPr>
          <w:p w14:paraId="2BA2A550" w14:textId="40945D5F" w:rsidR="008207FF" w:rsidRPr="004F7691" w:rsidRDefault="008207FF" w:rsidP="008E1831">
            <w:pPr>
              <w:spacing w:after="0" w:line="240" w:lineRule="auto"/>
              <w:rPr>
                <w:sz w:val="24"/>
                <w:szCs w:val="24"/>
              </w:rPr>
            </w:pPr>
            <w:r>
              <w:rPr>
                <w:sz w:val="24"/>
                <w:szCs w:val="24"/>
              </w:rPr>
              <w:t>3 000,-</w:t>
            </w:r>
          </w:p>
        </w:tc>
      </w:tr>
    </w:tbl>
    <w:p w14:paraId="5966BBFB" w14:textId="728E741D" w:rsidR="00812A6C" w:rsidRPr="000377F9" w:rsidRDefault="00812A6C" w:rsidP="000377F9">
      <w:pPr>
        <w:pStyle w:val="Normln1"/>
        <w:jc w:val="right"/>
        <w:rPr>
          <w:rFonts w:asciiTheme="minorHAnsi" w:hAnsiTheme="minorHAnsi" w:cstheme="minorHAnsi"/>
        </w:rPr>
      </w:pPr>
      <w:r w:rsidRPr="000377F9">
        <w:rPr>
          <w:rFonts w:asciiTheme="minorHAnsi" w:hAnsiTheme="minorHAnsi" w:cstheme="minorHAnsi"/>
        </w:rPr>
        <w:t>Úhrada:</w:t>
      </w:r>
      <w:r w:rsidR="000377F9" w:rsidRPr="000377F9">
        <w:rPr>
          <w:rFonts w:asciiTheme="minorHAnsi" w:hAnsiTheme="minorHAnsi" w:cstheme="minorHAnsi"/>
        </w:rPr>
        <w:t xml:space="preserve"> </w:t>
      </w:r>
      <w:r w:rsidR="00CC79F8">
        <w:rPr>
          <w:rFonts w:asciiTheme="minorHAnsi" w:hAnsiTheme="minorHAnsi" w:cstheme="minorHAnsi"/>
        </w:rPr>
        <w:t>majitel v době uskutečnění plnění, není-li uvedeno jinak</w:t>
      </w:r>
    </w:p>
    <w:p w14:paraId="388E73B1" w14:textId="4AEBF6C5" w:rsidR="00F66F7A" w:rsidRDefault="001530DA" w:rsidP="00065C65">
      <w:pPr>
        <w:pStyle w:val="Nadpis3"/>
      </w:pPr>
      <w:r>
        <w:lastRenderedPageBreak/>
        <w:t>Plemenice</w:t>
      </w:r>
    </w:p>
    <w:tbl>
      <w:tblPr>
        <w:tblStyle w:val="Svtltabulkasmkou1zvraznn1"/>
        <w:tblW w:w="5000" w:type="pct"/>
        <w:tblLook w:val="0400" w:firstRow="0" w:lastRow="0" w:firstColumn="0" w:lastColumn="0" w:noHBand="0" w:noVBand="1"/>
      </w:tblPr>
      <w:tblGrid>
        <w:gridCol w:w="8353"/>
        <w:gridCol w:w="822"/>
      </w:tblGrid>
      <w:tr w:rsidR="00F02CC4" w14:paraId="5BC5E141" w14:textId="77777777" w:rsidTr="004F534B">
        <w:tc>
          <w:tcPr>
            <w:tcW w:w="7497" w:type="dxa"/>
            <w:vAlign w:val="center"/>
          </w:tcPr>
          <w:p w14:paraId="04EB3D1C" w14:textId="77777777" w:rsidR="00F02CC4" w:rsidRDefault="00F02CC4" w:rsidP="008E1831">
            <w:pPr>
              <w:spacing w:after="0" w:line="240" w:lineRule="auto"/>
              <w:rPr>
                <w:rFonts w:cstheme="minorHAnsi"/>
                <w:sz w:val="24"/>
                <w:szCs w:val="24"/>
              </w:rPr>
            </w:pPr>
            <w:r>
              <w:rPr>
                <w:rFonts w:cstheme="minorHAnsi"/>
                <w:sz w:val="24"/>
                <w:szCs w:val="24"/>
              </w:rPr>
              <w:t>Položka</w:t>
            </w:r>
          </w:p>
        </w:tc>
        <w:tc>
          <w:tcPr>
            <w:tcW w:w="738" w:type="dxa"/>
            <w:vAlign w:val="center"/>
          </w:tcPr>
          <w:p w14:paraId="315E3D77" w14:textId="033C7AFB" w:rsidR="00F02CC4" w:rsidRDefault="00976A72" w:rsidP="008E1831">
            <w:pPr>
              <w:spacing w:after="0" w:line="240" w:lineRule="auto"/>
              <w:rPr>
                <w:rFonts w:cstheme="minorHAnsi"/>
                <w:sz w:val="24"/>
                <w:szCs w:val="24"/>
              </w:rPr>
            </w:pPr>
            <w:r>
              <w:rPr>
                <w:rFonts w:cstheme="minorHAnsi"/>
                <w:sz w:val="24"/>
                <w:szCs w:val="24"/>
              </w:rPr>
              <w:t>Sazba</w:t>
            </w:r>
          </w:p>
        </w:tc>
      </w:tr>
      <w:tr w:rsidR="00F02CC4" w14:paraId="08C6C3C5" w14:textId="77777777" w:rsidTr="004F534B">
        <w:tc>
          <w:tcPr>
            <w:tcW w:w="7497" w:type="dxa"/>
            <w:vAlign w:val="center"/>
          </w:tcPr>
          <w:p w14:paraId="63C8BBB1" w14:textId="4A0B9DF5" w:rsidR="00F02CC4" w:rsidRDefault="00F02CC4" w:rsidP="008E1831">
            <w:pPr>
              <w:spacing w:after="0" w:line="240" w:lineRule="auto"/>
              <w:rPr>
                <w:rFonts w:eastAsia="Times New Roman" w:cstheme="minorHAnsi"/>
                <w:sz w:val="24"/>
                <w:szCs w:val="24"/>
                <w:lang w:eastAsia="cs-CZ"/>
              </w:rPr>
            </w:pPr>
            <w:r>
              <w:rPr>
                <w:rFonts w:eastAsia="Times New Roman" w:cstheme="minorHAnsi"/>
                <w:sz w:val="24"/>
                <w:szCs w:val="24"/>
                <w:lang w:eastAsia="cs-CZ"/>
              </w:rPr>
              <w:t>Vstupní zápis krav do základní evidence stáda v rejstříku chovů na 1 krávu</w:t>
            </w:r>
          </w:p>
        </w:tc>
        <w:tc>
          <w:tcPr>
            <w:tcW w:w="738" w:type="dxa"/>
            <w:vAlign w:val="center"/>
          </w:tcPr>
          <w:p w14:paraId="6568AEC7" w14:textId="615D25F7" w:rsidR="00F02CC4" w:rsidRDefault="00940994" w:rsidP="008E1831">
            <w:pPr>
              <w:spacing w:after="0" w:line="240" w:lineRule="auto"/>
              <w:rPr>
                <w:rFonts w:cstheme="minorHAnsi"/>
                <w:sz w:val="24"/>
                <w:szCs w:val="24"/>
              </w:rPr>
            </w:pPr>
            <w:r>
              <w:rPr>
                <w:rFonts w:cstheme="minorHAnsi"/>
                <w:sz w:val="24"/>
                <w:szCs w:val="24"/>
              </w:rPr>
              <w:t>30</w:t>
            </w:r>
            <w:r w:rsidR="00F02CC4">
              <w:rPr>
                <w:rFonts w:cstheme="minorHAnsi"/>
                <w:sz w:val="24"/>
                <w:szCs w:val="24"/>
              </w:rPr>
              <w:t>,-</w:t>
            </w:r>
          </w:p>
        </w:tc>
      </w:tr>
      <w:tr w:rsidR="00F02CC4" w14:paraId="41A9693D" w14:textId="77777777" w:rsidTr="004F534B">
        <w:tc>
          <w:tcPr>
            <w:tcW w:w="7497" w:type="dxa"/>
            <w:vAlign w:val="center"/>
          </w:tcPr>
          <w:p w14:paraId="5EA7C205" w14:textId="332940E8" w:rsidR="00F02CC4" w:rsidRDefault="00F02CC4" w:rsidP="008E1831">
            <w:pPr>
              <w:spacing w:after="0" w:line="240" w:lineRule="auto"/>
              <w:rPr>
                <w:rFonts w:eastAsia="Times New Roman" w:cstheme="minorHAnsi"/>
                <w:sz w:val="24"/>
                <w:szCs w:val="24"/>
                <w:lang w:eastAsia="cs-CZ"/>
              </w:rPr>
            </w:pPr>
            <w:r w:rsidRPr="00FB4E15">
              <w:rPr>
                <w:rFonts w:eastAsia="Times New Roman" w:cstheme="minorHAnsi"/>
                <w:sz w:val="24"/>
                <w:szCs w:val="24"/>
                <w:lang w:eastAsia="cs-CZ"/>
              </w:rPr>
              <w:t>Průběžný zápis nově zařazených krav do PK za 1 krávu</w:t>
            </w:r>
          </w:p>
        </w:tc>
        <w:tc>
          <w:tcPr>
            <w:tcW w:w="738" w:type="dxa"/>
            <w:vAlign w:val="center"/>
          </w:tcPr>
          <w:p w14:paraId="5E5EDE76" w14:textId="68E5598F" w:rsidR="00F02CC4" w:rsidRDefault="00F02CC4" w:rsidP="008E1831">
            <w:pPr>
              <w:spacing w:after="0" w:line="240" w:lineRule="auto"/>
              <w:rPr>
                <w:rFonts w:cstheme="minorHAnsi"/>
                <w:sz w:val="24"/>
                <w:szCs w:val="24"/>
              </w:rPr>
            </w:pPr>
            <w:r>
              <w:rPr>
                <w:rFonts w:cstheme="minorHAnsi"/>
                <w:sz w:val="24"/>
                <w:szCs w:val="24"/>
              </w:rPr>
              <w:t>40,-</w:t>
            </w:r>
          </w:p>
        </w:tc>
      </w:tr>
    </w:tbl>
    <w:p w14:paraId="008E1945" w14:textId="1F9B68DA" w:rsidR="00CC79F8" w:rsidRPr="000377F9" w:rsidRDefault="00CC79F8" w:rsidP="00CC79F8">
      <w:pPr>
        <w:pStyle w:val="Normln1"/>
        <w:jc w:val="right"/>
        <w:rPr>
          <w:rFonts w:asciiTheme="minorHAnsi" w:hAnsiTheme="minorHAnsi" w:cstheme="minorHAnsi"/>
        </w:rPr>
      </w:pPr>
      <w:bookmarkStart w:id="7" w:name="_Toc203746253"/>
      <w:r w:rsidRPr="000377F9">
        <w:rPr>
          <w:rFonts w:asciiTheme="minorHAnsi" w:hAnsiTheme="minorHAnsi" w:cstheme="minorHAnsi"/>
        </w:rPr>
        <w:t xml:space="preserve">Úhrada: </w:t>
      </w:r>
      <w:r>
        <w:rPr>
          <w:rFonts w:asciiTheme="minorHAnsi" w:hAnsiTheme="minorHAnsi" w:cstheme="minorHAnsi"/>
        </w:rPr>
        <w:t>chovatel v době uskutečnění plnění, není-li uvedeno jinak</w:t>
      </w:r>
    </w:p>
    <w:p w14:paraId="63C12BAC" w14:textId="731EE932" w:rsidR="00D60FB6" w:rsidRDefault="00287A2C" w:rsidP="00065C65">
      <w:pPr>
        <w:pStyle w:val="Nadpis3"/>
      </w:pPr>
      <w:r>
        <w:t>V</w:t>
      </w:r>
      <w:r w:rsidR="00F02E59">
        <w:t>ystavení dokladů plemenné knihy</w:t>
      </w:r>
      <w:bookmarkEnd w:id="7"/>
    </w:p>
    <w:tbl>
      <w:tblPr>
        <w:tblStyle w:val="Svtltabulkasmkou1zvraznn1"/>
        <w:tblW w:w="5000" w:type="pct"/>
        <w:tblLook w:val="0400" w:firstRow="0" w:lastRow="0" w:firstColumn="0" w:lastColumn="0" w:noHBand="0" w:noVBand="1"/>
      </w:tblPr>
      <w:tblGrid>
        <w:gridCol w:w="1899"/>
        <w:gridCol w:w="6272"/>
        <w:gridCol w:w="1004"/>
      </w:tblGrid>
      <w:tr w:rsidR="00940994" w14:paraId="47921F56" w14:textId="77777777" w:rsidTr="00B82A87">
        <w:tc>
          <w:tcPr>
            <w:tcW w:w="1035" w:type="pct"/>
            <w:vMerge w:val="restart"/>
            <w:vAlign w:val="center"/>
          </w:tcPr>
          <w:p w14:paraId="6C960D5D" w14:textId="5285D3D9" w:rsidR="00940994" w:rsidRDefault="00940994" w:rsidP="008E1831">
            <w:pPr>
              <w:spacing w:after="0" w:line="240" w:lineRule="auto"/>
              <w:rPr>
                <w:rFonts w:eastAsia="Times New Roman" w:cstheme="minorHAnsi"/>
                <w:sz w:val="24"/>
                <w:szCs w:val="24"/>
                <w:lang w:eastAsia="cs-CZ"/>
              </w:rPr>
            </w:pPr>
            <w:r>
              <w:rPr>
                <w:rFonts w:eastAsia="Times New Roman" w:cstheme="minorHAnsi"/>
                <w:sz w:val="24"/>
                <w:szCs w:val="24"/>
                <w:lang w:eastAsia="cs-CZ"/>
              </w:rPr>
              <w:t xml:space="preserve">Vystavení POP/ZO </w:t>
            </w:r>
            <w:r w:rsidR="00AB0F12">
              <w:rPr>
                <w:rFonts w:eastAsia="Times New Roman" w:cstheme="minorHAnsi"/>
                <w:sz w:val="24"/>
                <w:szCs w:val="24"/>
                <w:lang w:eastAsia="cs-CZ"/>
              </w:rPr>
              <w:t>vč. duplikátu</w:t>
            </w:r>
          </w:p>
        </w:tc>
        <w:tc>
          <w:tcPr>
            <w:tcW w:w="3418" w:type="pct"/>
            <w:vAlign w:val="center"/>
          </w:tcPr>
          <w:p w14:paraId="5F6ADBB5" w14:textId="284B7B1F" w:rsidR="00940994" w:rsidRDefault="00940994" w:rsidP="008E1831">
            <w:pPr>
              <w:spacing w:after="0" w:line="240" w:lineRule="auto"/>
              <w:rPr>
                <w:rFonts w:cstheme="minorHAnsi"/>
                <w:sz w:val="24"/>
                <w:szCs w:val="24"/>
              </w:rPr>
            </w:pPr>
            <w:r>
              <w:rPr>
                <w:rFonts w:eastAsia="Times New Roman" w:cstheme="minorHAnsi"/>
                <w:sz w:val="24"/>
                <w:szCs w:val="24"/>
                <w:lang w:eastAsia="cs-CZ"/>
              </w:rPr>
              <w:t>Plemenice nebo býčka před základním výběrem</w:t>
            </w:r>
          </w:p>
        </w:tc>
        <w:tc>
          <w:tcPr>
            <w:tcW w:w="547" w:type="pct"/>
            <w:vAlign w:val="center"/>
          </w:tcPr>
          <w:p w14:paraId="2D5240F1" w14:textId="1A5569F6" w:rsidR="00940994" w:rsidRDefault="00940994" w:rsidP="008E1831">
            <w:pPr>
              <w:spacing w:after="0" w:line="240" w:lineRule="auto"/>
              <w:rPr>
                <w:rFonts w:eastAsia="Times New Roman" w:cstheme="minorHAnsi"/>
                <w:sz w:val="24"/>
                <w:szCs w:val="24"/>
                <w:lang w:eastAsia="cs-CZ"/>
              </w:rPr>
            </w:pPr>
            <w:r>
              <w:rPr>
                <w:rFonts w:eastAsia="Times New Roman" w:cstheme="minorHAnsi"/>
                <w:sz w:val="24"/>
                <w:szCs w:val="24"/>
                <w:lang w:eastAsia="cs-CZ"/>
              </w:rPr>
              <w:t>500,-</w:t>
            </w:r>
          </w:p>
        </w:tc>
      </w:tr>
      <w:tr w:rsidR="00940994" w14:paraId="11CEB5F8" w14:textId="77777777" w:rsidTr="00B82A87">
        <w:tc>
          <w:tcPr>
            <w:tcW w:w="1035" w:type="pct"/>
            <w:vMerge/>
            <w:vAlign w:val="center"/>
          </w:tcPr>
          <w:p w14:paraId="4BC91283" w14:textId="054EE9E0" w:rsidR="00940994" w:rsidRDefault="00940994" w:rsidP="008E1831">
            <w:pPr>
              <w:spacing w:after="0" w:line="240" w:lineRule="auto"/>
              <w:rPr>
                <w:rFonts w:eastAsia="Times New Roman" w:cstheme="minorHAnsi"/>
                <w:sz w:val="24"/>
                <w:szCs w:val="24"/>
                <w:lang w:eastAsia="cs-CZ"/>
              </w:rPr>
            </w:pPr>
          </w:p>
        </w:tc>
        <w:tc>
          <w:tcPr>
            <w:tcW w:w="3418" w:type="pct"/>
            <w:vAlign w:val="center"/>
          </w:tcPr>
          <w:p w14:paraId="4547C703" w14:textId="1459F6A6" w:rsidR="00940994" w:rsidRDefault="00940994" w:rsidP="008E1831">
            <w:pPr>
              <w:spacing w:after="0" w:line="240" w:lineRule="auto"/>
              <w:rPr>
                <w:rFonts w:cstheme="minorHAnsi"/>
                <w:sz w:val="24"/>
                <w:szCs w:val="24"/>
              </w:rPr>
            </w:pPr>
            <w:r>
              <w:rPr>
                <w:rFonts w:eastAsia="Times New Roman" w:cstheme="minorHAnsi"/>
                <w:sz w:val="24"/>
                <w:szCs w:val="24"/>
                <w:lang w:eastAsia="cs-CZ"/>
              </w:rPr>
              <w:t xml:space="preserve">plemenného </w:t>
            </w:r>
            <w:r>
              <w:rPr>
                <w:rFonts w:eastAsia="Times New Roman" w:cstheme="minorHAnsi"/>
                <w:sz w:val="24"/>
                <w:szCs w:val="24"/>
                <w:lang w:eastAsia="cs-CZ"/>
              </w:rPr>
              <w:br/>
              <w:t xml:space="preserve">býka, vybraného v ČR pro inseminaci nebo přirozenou plemenitbu a plemenného </w:t>
            </w:r>
            <w:r>
              <w:rPr>
                <w:rFonts w:eastAsia="Times New Roman" w:cstheme="minorHAnsi"/>
                <w:sz w:val="24"/>
                <w:szCs w:val="24"/>
                <w:lang w:eastAsia="cs-CZ"/>
              </w:rPr>
              <w:br/>
              <w:t xml:space="preserve">býka, nebo jeho sperma, který byl dovezen ze </w:t>
            </w:r>
            <w:r w:rsidR="00905002">
              <w:rPr>
                <w:rFonts w:eastAsia="Times New Roman" w:cstheme="minorHAnsi"/>
                <w:sz w:val="24"/>
                <w:szCs w:val="24"/>
                <w:lang w:eastAsia="cs-CZ"/>
              </w:rPr>
              <w:t>z</w:t>
            </w:r>
            <w:r>
              <w:rPr>
                <w:rFonts w:eastAsia="Times New Roman" w:cstheme="minorHAnsi"/>
                <w:sz w:val="24"/>
                <w:szCs w:val="24"/>
                <w:lang w:eastAsia="cs-CZ"/>
              </w:rPr>
              <w:t>ahraničí</w:t>
            </w:r>
          </w:p>
        </w:tc>
        <w:tc>
          <w:tcPr>
            <w:tcW w:w="547" w:type="pct"/>
            <w:vAlign w:val="center"/>
          </w:tcPr>
          <w:p w14:paraId="2C09DF77" w14:textId="667B09EE" w:rsidR="00940994" w:rsidRDefault="00940994" w:rsidP="008E1831">
            <w:pPr>
              <w:spacing w:after="0" w:line="240" w:lineRule="auto"/>
              <w:rPr>
                <w:rFonts w:eastAsia="Times New Roman" w:cstheme="minorHAnsi"/>
                <w:sz w:val="24"/>
                <w:szCs w:val="24"/>
                <w:lang w:eastAsia="cs-CZ"/>
              </w:rPr>
            </w:pPr>
            <w:r>
              <w:rPr>
                <w:rFonts w:eastAsia="Times New Roman" w:cstheme="minorHAnsi"/>
                <w:sz w:val="24"/>
                <w:szCs w:val="24"/>
                <w:lang w:eastAsia="cs-CZ"/>
              </w:rPr>
              <w:t>600,-</w:t>
            </w:r>
          </w:p>
        </w:tc>
      </w:tr>
      <w:tr w:rsidR="00940994" w14:paraId="27A4AC95" w14:textId="77777777" w:rsidTr="00B82A87">
        <w:tc>
          <w:tcPr>
            <w:tcW w:w="1035" w:type="pct"/>
            <w:vMerge/>
            <w:vAlign w:val="center"/>
          </w:tcPr>
          <w:p w14:paraId="4227A77C" w14:textId="54DA489A" w:rsidR="00940994" w:rsidRDefault="00940994" w:rsidP="008E1831">
            <w:pPr>
              <w:spacing w:after="0" w:line="240" w:lineRule="auto"/>
              <w:rPr>
                <w:rFonts w:eastAsia="Times New Roman" w:cstheme="minorHAnsi"/>
                <w:sz w:val="24"/>
                <w:szCs w:val="24"/>
                <w:lang w:eastAsia="cs-CZ"/>
              </w:rPr>
            </w:pPr>
          </w:p>
        </w:tc>
        <w:tc>
          <w:tcPr>
            <w:tcW w:w="3418" w:type="pct"/>
            <w:vAlign w:val="center"/>
          </w:tcPr>
          <w:p w14:paraId="460B1D50" w14:textId="24587DE8" w:rsidR="00940994" w:rsidRDefault="00940994" w:rsidP="008E1831">
            <w:pPr>
              <w:spacing w:after="0" w:line="240" w:lineRule="auto"/>
              <w:rPr>
                <w:rFonts w:cstheme="minorHAnsi"/>
                <w:sz w:val="24"/>
                <w:szCs w:val="24"/>
              </w:rPr>
            </w:pPr>
            <w:r>
              <w:rPr>
                <w:rFonts w:eastAsia="Times New Roman" w:cstheme="minorHAnsi"/>
                <w:sz w:val="24"/>
                <w:szCs w:val="24"/>
                <w:lang w:eastAsia="cs-CZ"/>
              </w:rPr>
              <w:t>vývoz spermatu plemenného býka</w:t>
            </w:r>
          </w:p>
        </w:tc>
        <w:tc>
          <w:tcPr>
            <w:tcW w:w="547" w:type="pct"/>
            <w:vAlign w:val="center"/>
          </w:tcPr>
          <w:p w14:paraId="72AB107E" w14:textId="64065FB4" w:rsidR="00940994" w:rsidRDefault="00270AE6" w:rsidP="008E1831">
            <w:pPr>
              <w:spacing w:after="0" w:line="240" w:lineRule="auto"/>
              <w:rPr>
                <w:rFonts w:eastAsia="Times New Roman" w:cstheme="minorHAnsi"/>
                <w:sz w:val="24"/>
                <w:szCs w:val="24"/>
                <w:lang w:eastAsia="cs-CZ"/>
              </w:rPr>
            </w:pPr>
            <w:r>
              <w:rPr>
                <w:rFonts w:eastAsia="Times New Roman" w:cstheme="minorHAnsi"/>
                <w:sz w:val="24"/>
                <w:szCs w:val="24"/>
                <w:lang w:eastAsia="cs-CZ"/>
              </w:rPr>
              <w:t>30</w:t>
            </w:r>
            <w:r w:rsidR="00940994">
              <w:rPr>
                <w:rFonts w:eastAsia="Times New Roman" w:cstheme="minorHAnsi"/>
                <w:sz w:val="24"/>
                <w:szCs w:val="24"/>
                <w:lang w:eastAsia="cs-CZ"/>
              </w:rPr>
              <w:t>0,-</w:t>
            </w:r>
          </w:p>
        </w:tc>
      </w:tr>
      <w:tr w:rsidR="00940994" w14:paraId="13BAAF2E" w14:textId="77777777" w:rsidTr="00B82A87">
        <w:tc>
          <w:tcPr>
            <w:tcW w:w="1035" w:type="pct"/>
            <w:vAlign w:val="center"/>
          </w:tcPr>
          <w:p w14:paraId="737D9EE0" w14:textId="77777777" w:rsidR="00940994" w:rsidRDefault="00940994" w:rsidP="008E1831">
            <w:pPr>
              <w:spacing w:after="0" w:line="240" w:lineRule="auto"/>
              <w:rPr>
                <w:rFonts w:eastAsia="Times New Roman" w:cstheme="minorHAnsi"/>
                <w:sz w:val="24"/>
                <w:szCs w:val="24"/>
                <w:lang w:eastAsia="cs-CZ"/>
              </w:rPr>
            </w:pPr>
            <w:r>
              <w:rPr>
                <w:rFonts w:eastAsia="Times New Roman" w:cstheme="minorHAnsi"/>
                <w:sz w:val="24"/>
                <w:szCs w:val="24"/>
                <w:lang w:eastAsia="cs-CZ"/>
              </w:rPr>
              <w:t>Výpis z PK</w:t>
            </w:r>
          </w:p>
        </w:tc>
        <w:tc>
          <w:tcPr>
            <w:tcW w:w="3418" w:type="pct"/>
            <w:vAlign w:val="center"/>
          </w:tcPr>
          <w:p w14:paraId="6DE6B1F8" w14:textId="77777777" w:rsidR="00940994" w:rsidRDefault="00940994" w:rsidP="008E1831">
            <w:pPr>
              <w:spacing w:after="0" w:line="240" w:lineRule="auto"/>
              <w:rPr>
                <w:rFonts w:cstheme="minorHAnsi"/>
                <w:sz w:val="24"/>
                <w:szCs w:val="24"/>
              </w:rPr>
            </w:pPr>
          </w:p>
        </w:tc>
        <w:tc>
          <w:tcPr>
            <w:tcW w:w="547" w:type="pct"/>
            <w:vAlign w:val="center"/>
          </w:tcPr>
          <w:p w14:paraId="314DE0ED" w14:textId="6707D041" w:rsidR="00940994" w:rsidRDefault="00940994" w:rsidP="008E1831">
            <w:pPr>
              <w:spacing w:after="0" w:line="240" w:lineRule="auto"/>
              <w:rPr>
                <w:rFonts w:eastAsia="Times New Roman" w:cstheme="minorHAnsi"/>
                <w:sz w:val="24"/>
                <w:szCs w:val="24"/>
                <w:lang w:eastAsia="cs-CZ"/>
              </w:rPr>
            </w:pPr>
            <w:r>
              <w:rPr>
                <w:rFonts w:eastAsia="Times New Roman" w:cstheme="minorHAnsi"/>
                <w:sz w:val="24"/>
                <w:szCs w:val="24"/>
                <w:lang w:eastAsia="cs-CZ"/>
              </w:rPr>
              <w:t>100,-</w:t>
            </w:r>
          </w:p>
        </w:tc>
      </w:tr>
    </w:tbl>
    <w:p w14:paraId="78C897F7" w14:textId="75D3441B" w:rsidR="00CC79F8" w:rsidRPr="000377F9" w:rsidRDefault="00CC79F8" w:rsidP="00CC79F8">
      <w:pPr>
        <w:pStyle w:val="Normln1"/>
        <w:ind w:left="432"/>
        <w:jc w:val="right"/>
        <w:rPr>
          <w:rFonts w:asciiTheme="minorHAnsi" w:hAnsiTheme="minorHAnsi" w:cstheme="minorHAnsi"/>
        </w:rPr>
      </w:pPr>
      <w:bookmarkStart w:id="8" w:name="_Toc203746254"/>
      <w:r w:rsidRPr="000377F9">
        <w:rPr>
          <w:rFonts w:asciiTheme="minorHAnsi" w:hAnsiTheme="minorHAnsi" w:cstheme="minorHAnsi"/>
        </w:rPr>
        <w:t xml:space="preserve">Úhrada: </w:t>
      </w:r>
      <w:r w:rsidR="00260C99">
        <w:rPr>
          <w:rFonts w:asciiTheme="minorHAnsi" w:hAnsiTheme="minorHAnsi" w:cstheme="minorHAnsi"/>
        </w:rPr>
        <w:t>žadatel</w:t>
      </w:r>
      <w:r>
        <w:rPr>
          <w:rFonts w:asciiTheme="minorHAnsi" w:hAnsiTheme="minorHAnsi" w:cstheme="minorHAnsi"/>
        </w:rPr>
        <w:t xml:space="preserve"> v době uskutečnění plnění, není-li uvedeno jinak</w:t>
      </w:r>
    </w:p>
    <w:p w14:paraId="04A3AAB3" w14:textId="2D8A1477" w:rsidR="00FC649A" w:rsidRDefault="00FC649A" w:rsidP="00FC649A">
      <w:pPr>
        <w:pStyle w:val="Nadpis2"/>
        <w:numPr>
          <w:ilvl w:val="1"/>
          <w:numId w:val="2"/>
        </w:numPr>
      </w:pPr>
      <w:proofErr w:type="spellStart"/>
      <w:r>
        <w:t>Předniha</w:t>
      </w:r>
      <w:proofErr w:type="spellEnd"/>
      <w:r>
        <w:t xml:space="preserve"> P</w:t>
      </w:r>
    </w:p>
    <w:tbl>
      <w:tblPr>
        <w:tblStyle w:val="Svtltabulkasmkou1zvraznn1"/>
        <w:tblW w:w="5000" w:type="pct"/>
        <w:jc w:val="center"/>
        <w:tblLook w:val="0400" w:firstRow="0" w:lastRow="0" w:firstColumn="0" w:lastColumn="0" w:noHBand="0" w:noVBand="1"/>
      </w:tblPr>
      <w:tblGrid>
        <w:gridCol w:w="5419"/>
        <w:gridCol w:w="2705"/>
        <w:gridCol w:w="1051"/>
      </w:tblGrid>
      <w:tr w:rsidR="00FC649A" w:rsidRPr="00E447E1" w14:paraId="2FCF8E22" w14:textId="77777777" w:rsidTr="005C52CE">
        <w:trPr>
          <w:jc w:val="center"/>
        </w:trPr>
        <w:tc>
          <w:tcPr>
            <w:tcW w:w="4427" w:type="pct"/>
            <w:gridSpan w:val="2"/>
            <w:vAlign w:val="center"/>
          </w:tcPr>
          <w:p w14:paraId="5C5575B0" w14:textId="77777777" w:rsidR="00FC649A" w:rsidRPr="00E447E1" w:rsidRDefault="00FC649A" w:rsidP="005C52CE">
            <w:pPr>
              <w:spacing w:after="0" w:line="240" w:lineRule="auto"/>
              <w:rPr>
                <w:sz w:val="24"/>
                <w:szCs w:val="24"/>
              </w:rPr>
            </w:pPr>
            <w:r w:rsidRPr="00E447E1">
              <w:rPr>
                <w:sz w:val="24"/>
                <w:szCs w:val="24"/>
              </w:rPr>
              <w:t>Položka</w:t>
            </w:r>
          </w:p>
        </w:tc>
        <w:tc>
          <w:tcPr>
            <w:tcW w:w="573" w:type="pct"/>
            <w:vAlign w:val="center"/>
          </w:tcPr>
          <w:p w14:paraId="5590D1DA" w14:textId="77777777" w:rsidR="00FC649A" w:rsidRPr="00E447E1" w:rsidRDefault="00FC649A" w:rsidP="005C52CE">
            <w:pPr>
              <w:spacing w:after="0" w:line="240" w:lineRule="auto"/>
              <w:rPr>
                <w:sz w:val="24"/>
                <w:szCs w:val="24"/>
              </w:rPr>
            </w:pPr>
            <w:r w:rsidRPr="00E447E1">
              <w:rPr>
                <w:sz w:val="24"/>
                <w:szCs w:val="24"/>
              </w:rPr>
              <w:t>nečlen</w:t>
            </w:r>
          </w:p>
        </w:tc>
      </w:tr>
      <w:tr w:rsidR="00FC649A" w:rsidRPr="00E447E1" w14:paraId="72CD826B" w14:textId="77777777" w:rsidTr="005C52CE">
        <w:trPr>
          <w:jc w:val="center"/>
        </w:trPr>
        <w:tc>
          <w:tcPr>
            <w:tcW w:w="2953" w:type="pct"/>
            <w:vAlign w:val="center"/>
          </w:tcPr>
          <w:p w14:paraId="488C8472" w14:textId="5A651401" w:rsidR="00FC649A" w:rsidRPr="00E447E1" w:rsidRDefault="00FC649A" w:rsidP="005C52CE">
            <w:pPr>
              <w:spacing w:after="0" w:line="240" w:lineRule="auto"/>
              <w:rPr>
                <w:sz w:val="24"/>
                <w:szCs w:val="24"/>
              </w:rPr>
            </w:pPr>
            <w:r>
              <w:rPr>
                <w:sz w:val="24"/>
                <w:szCs w:val="24"/>
              </w:rPr>
              <w:t>Evidence embrya v </w:t>
            </w:r>
            <w:proofErr w:type="spellStart"/>
            <w:r>
              <w:rPr>
                <w:sz w:val="24"/>
                <w:szCs w:val="24"/>
              </w:rPr>
              <w:t>předknize</w:t>
            </w:r>
            <w:proofErr w:type="spellEnd"/>
            <w:r>
              <w:rPr>
                <w:sz w:val="24"/>
                <w:szCs w:val="24"/>
              </w:rPr>
              <w:t xml:space="preserve"> P před nar</w:t>
            </w:r>
            <w:r w:rsidR="002B4BFF">
              <w:rPr>
                <w:sz w:val="24"/>
                <w:szCs w:val="24"/>
              </w:rPr>
              <w:t>o</w:t>
            </w:r>
            <w:r>
              <w:rPr>
                <w:sz w:val="24"/>
                <w:szCs w:val="24"/>
              </w:rPr>
              <w:t>zením telete</w:t>
            </w:r>
          </w:p>
        </w:tc>
        <w:tc>
          <w:tcPr>
            <w:tcW w:w="1474" w:type="pct"/>
            <w:vAlign w:val="center"/>
          </w:tcPr>
          <w:p w14:paraId="51C1D7F0" w14:textId="625FB8A5" w:rsidR="00FC649A" w:rsidRPr="00E447E1" w:rsidRDefault="00FC649A" w:rsidP="005C52CE">
            <w:pPr>
              <w:spacing w:after="0" w:line="240" w:lineRule="auto"/>
              <w:rPr>
                <w:sz w:val="24"/>
                <w:szCs w:val="24"/>
              </w:rPr>
            </w:pPr>
            <w:r>
              <w:rPr>
                <w:sz w:val="24"/>
                <w:szCs w:val="24"/>
              </w:rPr>
              <w:t>Za 1 kombinaci</w:t>
            </w:r>
          </w:p>
        </w:tc>
        <w:tc>
          <w:tcPr>
            <w:tcW w:w="573" w:type="pct"/>
            <w:vAlign w:val="center"/>
          </w:tcPr>
          <w:p w14:paraId="1485F9D1" w14:textId="1D027CDA" w:rsidR="00FC649A" w:rsidRPr="00E447E1" w:rsidRDefault="002B4BFF" w:rsidP="005C52CE">
            <w:pPr>
              <w:spacing w:after="0" w:line="240" w:lineRule="auto"/>
              <w:rPr>
                <w:sz w:val="24"/>
                <w:szCs w:val="24"/>
              </w:rPr>
            </w:pPr>
            <w:r>
              <w:rPr>
                <w:sz w:val="24"/>
                <w:szCs w:val="24"/>
              </w:rPr>
              <w:t>500</w:t>
            </w:r>
            <w:r w:rsidR="00FC649A" w:rsidRPr="00E447E1">
              <w:rPr>
                <w:sz w:val="24"/>
                <w:szCs w:val="24"/>
              </w:rPr>
              <w:t>,-</w:t>
            </w:r>
          </w:p>
        </w:tc>
      </w:tr>
      <w:tr w:rsidR="00FC649A" w:rsidRPr="00E447E1" w14:paraId="62351C29" w14:textId="77777777" w:rsidTr="005C52CE">
        <w:trPr>
          <w:jc w:val="center"/>
        </w:trPr>
        <w:tc>
          <w:tcPr>
            <w:tcW w:w="2953" w:type="pct"/>
            <w:vAlign w:val="center"/>
          </w:tcPr>
          <w:p w14:paraId="51112540" w14:textId="392705DA" w:rsidR="00FC649A" w:rsidRPr="00E447E1" w:rsidRDefault="002B4BFF" w:rsidP="005C52CE">
            <w:pPr>
              <w:spacing w:after="0" w:line="240" w:lineRule="auto"/>
              <w:rPr>
                <w:sz w:val="24"/>
                <w:szCs w:val="24"/>
              </w:rPr>
            </w:pPr>
            <w:r>
              <w:rPr>
                <w:sz w:val="24"/>
                <w:szCs w:val="24"/>
              </w:rPr>
              <w:t>Zpětná evidence embrya v </w:t>
            </w:r>
            <w:proofErr w:type="spellStart"/>
            <w:r>
              <w:rPr>
                <w:sz w:val="24"/>
                <w:szCs w:val="24"/>
              </w:rPr>
              <w:t>Předknize</w:t>
            </w:r>
            <w:proofErr w:type="spellEnd"/>
            <w:r>
              <w:rPr>
                <w:sz w:val="24"/>
                <w:szCs w:val="24"/>
              </w:rPr>
              <w:t xml:space="preserve"> P po narození telete</w:t>
            </w:r>
          </w:p>
        </w:tc>
        <w:tc>
          <w:tcPr>
            <w:tcW w:w="1474" w:type="pct"/>
            <w:vAlign w:val="center"/>
          </w:tcPr>
          <w:p w14:paraId="19CEF520" w14:textId="3174F1A3" w:rsidR="00FC649A" w:rsidRPr="00E447E1" w:rsidRDefault="00AB0F12" w:rsidP="005C52CE">
            <w:pPr>
              <w:spacing w:after="0" w:line="240" w:lineRule="auto"/>
              <w:rPr>
                <w:sz w:val="24"/>
                <w:szCs w:val="24"/>
              </w:rPr>
            </w:pPr>
            <w:r>
              <w:rPr>
                <w:sz w:val="24"/>
                <w:szCs w:val="24"/>
              </w:rPr>
              <w:t>1 kombinace</w:t>
            </w:r>
          </w:p>
        </w:tc>
        <w:tc>
          <w:tcPr>
            <w:tcW w:w="573" w:type="pct"/>
            <w:vAlign w:val="center"/>
          </w:tcPr>
          <w:p w14:paraId="339E7D2E" w14:textId="14E1D8AF" w:rsidR="00FC649A" w:rsidRPr="00E447E1" w:rsidRDefault="00AB0F12" w:rsidP="005C52CE">
            <w:pPr>
              <w:spacing w:after="0" w:line="240" w:lineRule="auto"/>
              <w:rPr>
                <w:sz w:val="24"/>
                <w:szCs w:val="24"/>
              </w:rPr>
            </w:pPr>
            <w:r>
              <w:rPr>
                <w:sz w:val="24"/>
                <w:szCs w:val="24"/>
              </w:rPr>
              <w:t>1000,-</w:t>
            </w:r>
          </w:p>
        </w:tc>
      </w:tr>
      <w:tr w:rsidR="00FC649A" w:rsidRPr="00E447E1" w14:paraId="58D9DC65" w14:textId="77777777" w:rsidTr="005C52CE">
        <w:trPr>
          <w:jc w:val="center"/>
        </w:trPr>
        <w:tc>
          <w:tcPr>
            <w:tcW w:w="2953" w:type="pct"/>
            <w:vAlign w:val="center"/>
          </w:tcPr>
          <w:p w14:paraId="28DBF443" w14:textId="77777777" w:rsidR="00FC649A" w:rsidRPr="00E447E1" w:rsidRDefault="00FC649A" w:rsidP="005C52CE">
            <w:pPr>
              <w:spacing w:after="0" w:line="240" w:lineRule="auto"/>
              <w:rPr>
                <w:sz w:val="24"/>
                <w:szCs w:val="24"/>
              </w:rPr>
            </w:pPr>
            <w:r w:rsidRPr="00E447E1">
              <w:rPr>
                <w:sz w:val="24"/>
                <w:szCs w:val="24"/>
              </w:rPr>
              <w:t>Poradenství, konzultace na chovu</w:t>
            </w:r>
          </w:p>
        </w:tc>
        <w:tc>
          <w:tcPr>
            <w:tcW w:w="1474" w:type="pct"/>
            <w:vAlign w:val="center"/>
          </w:tcPr>
          <w:p w14:paraId="193681BD" w14:textId="77777777" w:rsidR="00FC649A" w:rsidRPr="00E447E1" w:rsidRDefault="00FC649A" w:rsidP="005C52CE">
            <w:pPr>
              <w:spacing w:after="0" w:line="240" w:lineRule="auto"/>
              <w:rPr>
                <w:sz w:val="24"/>
                <w:szCs w:val="24"/>
              </w:rPr>
            </w:pPr>
            <w:r w:rsidRPr="00E447E1">
              <w:rPr>
                <w:sz w:val="24"/>
                <w:szCs w:val="24"/>
              </w:rPr>
              <w:t>Započatá hodina</w:t>
            </w:r>
          </w:p>
        </w:tc>
        <w:tc>
          <w:tcPr>
            <w:tcW w:w="573" w:type="pct"/>
            <w:vAlign w:val="center"/>
          </w:tcPr>
          <w:p w14:paraId="5B1BE981" w14:textId="77777777" w:rsidR="00FC649A" w:rsidRPr="00E447E1" w:rsidRDefault="00FC649A" w:rsidP="005C52CE">
            <w:pPr>
              <w:spacing w:after="0" w:line="240" w:lineRule="auto"/>
              <w:rPr>
                <w:sz w:val="24"/>
                <w:szCs w:val="24"/>
              </w:rPr>
            </w:pPr>
            <w:r w:rsidRPr="00E447E1">
              <w:rPr>
                <w:sz w:val="24"/>
                <w:szCs w:val="24"/>
              </w:rPr>
              <w:t>500,-</w:t>
            </w:r>
          </w:p>
        </w:tc>
      </w:tr>
    </w:tbl>
    <w:p w14:paraId="1CC2403D" w14:textId="6DF097D1" w:rsidR="00FC649A" w:rsidRPr="00FC649A" w:rsidRDefault="00FC649A" w:rsidP="00FC649A"/>
    <w:p w14:paraId="2CB311C6" w14:textId="03BCFF88" w:rsidR="00E47140" w:rsidRDefault="00F02E59">
      <w:pPr>
        <w:pStyle w:val="Nadpis2"/>
        <w:numPr>
          <w:ilvl w:val="1"/>
          <w:numId w:val="2"/>
        </w:numPr>
      </w:pPr>
      <w:r>
        <w:t>Automatický převod</w:t>
      </w:r>
      <w:bookmarkEnd w:id="8"/>
    </w:p>
    <w:p w14:paraId="3B8E61DA" w14:textId="6F92DC5A" w:rsidR="00D60FB6" w:rsidRPr="004F7691" w:rsidRDefault="00E47140" w:rsidP="00D15E2D">
      <w:pPr>
        <w:pStyle w:val="Odstavecseseznamem"/>
        <w:ind w:left="0"/>
        <w:rPr>
          <w:rFonts w:cstheme="minorHAnsi"/>
          <w:sz w:val="24"/>
          <w:szCs w:val="24"/>
        </w:rPr>
      </w:pPr>
      <w:r w:rsidRPr="004F7691">
        <w:rPr>
          <w:rFonts w:cstheme="minorHAnsi"/>
          <w:sz w:val="24"/>
          <w:szCs w:val="24"/>
        </w:rPr>
        <w:t xml:space="preserve">Automatický převod </w:t>
      </w:r>
      <w:r w:rsidR="00F02E59" w:rsidRPr="004F7691">
        <w:rPr>
          <w:rFonts w:cstheme="minorHAnsi"/>
          <w:sz w:val="24"/>
          <w:szCs w:val="24"/>
        </w:rPr>
        <w:t>včetně zavedení původu k novému majiteli při prodeji v</w:t>
      </w:r>
      <w:r w:rsidR="00AE34E7" w:rsidRPr="004F7691">
        <w:rPr>
          <w:rFonts w:cstheme="minorHAnsi"/>
          <w:sz w:val="24"/>
          <w:szCs w:val="24"/>
        </w:rPr>
        <w:t> </w:t>
      </w:r>
      <w:r w:rsidR="00F02E59" w:rsidRPr="004F7691">
        <w:rPr>
          <w:rFonts w:cstheme="minorHAnsi"/>
          <w:sz w:val="24"/>
          <w:szCs w:val="24"/>
        </w:rPr>
        <w:t>ČR</w:t>
      </w:r>
      <w:r w:rsidR="00AE34E7" w:rsidRPr="004F7691">
        <w:rPr>
          <w:rFonts w:cstheme="minorHAnsi"/>
          <w:sz w:val="24"/>
          <w:szCs w:val="24"/>
        </w:rPr>
        <w:t>.</w:t>
      </w:r>
    </w:p>
    <w:tbl>
      <w:tblPr>
        <w:tblStyle w:val="Svtltabulkasmkou1zvraznn1"/>
        <w:tblW w:w="9325" w:type="dxa"/>
        <w:tblLook w:val="0400" w:firstRow="0" w:lastRow="0" w:firstColumn="0" w:lastColumn="0" w:noHBand="0" w:noVBand="1"/>
      </w:tblPr>
      <w:tblGrid>
        <w:gridCol w:w="3108"/>
        <w:gridCol w:w="3108"/>
        <w:gridCol w:w="3109"/>
      </w:tblGrid>
      <w:tr w:rsidR="00D60FB6" w:rsidRPr="00812A6C" w14:paraId="0A1AB655" w14:textId="77777777" w:rsidTr="008E1831">
        <w:tc>
          <w:tcPr>
            <w:tcW w:w="3108" w:type="dxa"/>
            <w:vAlign w:val="center"/>
          </w:tcPr>
          <w:p w14:paraId="604CB957" w14:textId="6E76B46A" w:rsidR="00D60FB6" w:rsidRPr="00812A6C" w:rsidRDefault="009C776D" w:rsidP="008E1831">
            <w:pPr>
              <w:spacing w:after="0" w:line="240" w:lineRule="auto"/>
              <w:rPr>
                <w:rFonts w:cstheme="minorHAnsi"/>
                <w:sz w:val="24"/>
                <w:szCs w:val="24"/>
                <w:highlight w:val="yellow"/>
              </w:rPr>
            </w:pPr>
            <w:r w:rsidRPr="00812A6C">
              <w:rPr>
                <w:rFonts w:cstheme="minorHAnsi"/>
                <w:sz w:val="24"/>
                <w:szCs w:val="24"/>
                <w:highlight w:val="yellow"/>
              </w:rPr>
              <w:t>Položka</w:t>
            </w:r>
          </w:p>
        </w:tc>
        <w:tc>
          <w:tcPr>
            <w:tcW w:w="3108" w:type="dxa"/>
            <w:vAlign w:val="center"/>
          </w:tcPr>
          <w:p w14:paraId="7A6F33F1" w14:textId="77777777" w:rsidR="00D60FB6" w:rsidRPr="00812A6C" w:rsidRDefault="00F02E59" w:rsidP="008E1831">
            <w:pPr>
              <w:spacing w:after="0" w:line="240" w:lineRule="auto"/>
              <w:rPr>
                <w:rFonts w:cstheme="minorHAnsi"/>
                <w:sz w:val="24"/>
                <w:szCs w:val="24"/>
                <w:highlight w:val="yellow"/>
              </w:rPr>
            </w:pPr>
            <w:r w:rsidRPr="00812A6C">
              <w:rPr>
                <w:rFonts w:cstheme="minorHAnsi"/>
                <w:sz w:val="24"/>
                <w:szCs w:val="24"/>
                <w:highlight w:val="yellow"/>
              </w:rPr>
              <w:t>Výše poplatku</w:t>
            </w:r>
          </w:p>
        </w:tc>
        <w:tc>
          <w:tcPr>
            <w:tcW w:w="3109" w:type="dxa"/>
            <w:vAlign w:val="center"/>
          </w:tcPr>
          <w:p w14:paraId="17288FA0" w14:textId="77777777" w:rsidR="00D60FB6" w:rsidRPr="00812A6C" w:rsidRDefault="00F02E59" w:rsidP="008E1831">
            <w:pPr>
              <w:spacing w:after="0" w:line="240" w:lineRule="auto"/>
              <w:rPr>
                <w:rFonts w:cstheme="minorHAnsi"/>
                <w:sz w:val="24"/>
                <w:szCs w:val="24"/>
                <w:highlight w:val="yellow"/>
              </w:rPr>
            </w:pPr>
            <w:r w:rsidRPr="00812A6C">
              <w:rPr>
                <w:rFonts w:cstheme="minorHAnsi"/>
                <w:sz w:val="24"/>
                <w:szCs w:val="24"/>
                <w:highlight w:val="yellow"/>
              </w:rPr>
              <w:t>Hradí</w:t>
            </w:r>
          </w:p>
        </w:tc>
      </w:tr>
      <w:tr w:rsidR="00D60FB6" w14:paraId="69235B6E" w14:textId="77777777" w:rsidTr="008E1831">
        <w:tc>
          <w:tcPr>
            <w:tcW w:w="3108" w:type="dxa"/>
            <w:vAlign w:val="center"/>
          </w:tcPr>
          <w:p w14:paraId="3DD1A01D" w14:textId="77777777" w:rsidR="00D60FB6" w:rsidRPr="00812A6C" w:rsidRDefault="00F02E59" w:rsidP="008E1831">
            <w:pPr>
              <w:spacing w:after="0" w:line="240" w:lineRule="auto"/>
              <w:rPr>
                <w:rFonts w:cstheme="minorHAnsi"/>
                <w:color w:val="FF0000"/>
                <w:sz w:val="24"/>
                <w:szCs w:val="24"/>
                <w:highlight w:val="yellow"/>
              </w:rPr>
            </w:pPr>
            <w:r w:rsidRPr="00812A6C">
              <w:rPr>
                <w:rFonts w:eastAsia="Times New Roman" w:cstheme="minorHAnsi"/>
                <w:color w:val="FF0000"/>
                <w:sz w:val="24"/>
                <w:szCs w:val="24"/>
                <w:highlight w:val="yellow"/>
                <w:lang w:eastAsia="cs-CZ"/>
              </w:rPr>
              <w:t>Jalovice z PR nebo embrya, určeného k prodeji</w:t>
            </w:r>
          </w:p>
        </w:tc>
        <w:tc>
          <w:tcPr>
            <w:tcW w:w="3108" w:type="dxa"/>
            <w:vAlign w:val="center"/>
          </w:tcPr>
          <w:p w14:paraId="2DF84C15" w14:textId="77777777" w:rsidR="00D60FB6" w:rsidRPr="00812A6C" w:rsidRDefault="00F02E59" w:rsidP="008E1831">
            <w:pPr>
              <w:spacing w:after="0" w:line="240" w:lineRule="auto"/>
              <w:rPr>
                <w:rFonts w:cstheme="minorHAnsi"/>
                <w:sz w:val="24"/>
                <w:szCs w:val="24"/>
                <w:highlight w:val="yellow"/>
              </w:rPr>
            </w:pPr>
            <w:r w:rsidRPr="00812A6C">
              <w:rPr>
                <w:rFonts w:cstheme="minorHAnsi"/>
                <w:sz w:val="24"/>
                <w:szCs w:val="24"/>
                <w:highlight w:val="yellow"/>
              </w:rPr>
              <w:t>100 Kč</w:t>
            </w:r>
          </w:p>
        </w:tc>
        <w:tc>
          <w:tcPr>
            <w:tcW w:w="3109" w:type="dxa"/>
            <w:vAlign w:val="center"/>
          </w:tcPr>
          <w:p w14:paraId="298B8969" w14:textId="77777777" w:rsidR="00D60FB6" w:rsidRDefault="00F02E59" w:rsidP="008E1831">
            <w:pPr>
              <w:spacing w:after="0" w:line="240" w:lineRule="auto"/>
              <w:rPr>
                <w:rFonts w:cstheme="minorHAnsi"/>
                <w:sz w:val="24"/>
                <w:szCs w:val="24"/>
              </w:rPr>
            </w:pPr>
            <w:r w:rsidRPr="00812A6C">
              <w:rPr>
                <w:rFonts w:cstheme="minorHAnsi"/>
                <w:sz w:val="24"/>
                <w:szCs w:val="24"/>
                <w:highlight w:val="yellow"/>
              </w:rPr>
              <w:t>Žadatel</w:t>
            </w:r>
          </w:p>
        </w:tc>
      </w:tr>
    </w:tbl>
    <w:p w14:paraId="0C778672" w14:textId="77777777" w:rsidR="00D60FB6" w:rsidRDefault="00D60FB6"/>
    <w:p w14:paraId="696D6CE6" w14:textId="7A6CB1CD" w:rsidR="009C1528" w:rsidRDefault="007C39DA" w:rsidP="009C1528">
      <w:pPr>
        <w:pStyle w:val="Nadpis2"/>
        <w:numPr>
          <w:ilvl w:val="1"/>
          <w:numId w:val="2"/>
        </w:numPr>
      </w:pPr>
      <w:bookmarkStart w:id="9" w:name="_Toc203746255"/>
      <w:r>
        <w:t>Výkon odborných činností</w:t>
      </w:r>
      <w:bookmarkEnd w:id="9"/>
    </w:p>
    <w:tbl>
      <w:tblPr>
        <w:tblStyle w:val="Svtltabulkasmkou1zvraznn1"/>
        <w:tblW w:w="5000" w:type="pct"/>
        <w:jc w:val="center"/>
        <w:tblLook w:val="0400" w:firstRow="0" w:lastRow="0" w:firstColumn="0" w:lastColumn="0" w:noHBand="0" w:noVBand="1"/>
      </w:tblPr>
      <w:tblGrid>
        <w:gridCol w:w="5419"/>
        <w:gridCol w:w="2705"/>
        <w:gridCol w:w="1051"/>
      </w:tblGrid>
      <w:tr w:rsidR="00260C99" w:rsidRPr="00E447E1" w14:paraId="66448C73" w14:textId="77777777" w:rsidTr="00260C99">
        <w:trPr>
          <w:jc w:val="center"/>
        </w:trPr>
        <w:tc>
          <w:tcPr>
            <w:tcW w:w="4427" w:type="pct"/>
            <w:gridSpan w:val="2"/>
            <w:vAlign w:val="center"/>
          </w:tcPr>
          <w:p w14:paraId="7B82871E" w14:textId="0B379D91" w:rsidR="00260C99" w:rsidRPr="00E447E1" w:rsidRDefault="00260C99" w:rsidP="008E1831">
            <w:pPr>
              <w:spacing w:after="0" w:line="240" w:lineRule="auto"/>
              <w:rPr>
                <w:sz w:val="24"/>
                <w:szCs w:val="24"/>
              </w:rPr>
            </w:pPr>
            <w:r w:rsidRPr="00E447E1">
              <w:rPr>
                <w:sz w:val="24"/>
                <w:szCs w:val="24"/>
              </w:rPr>
              <w:t>Položka</w:t>
            </w:r>
          </w:p>
        </w:tc>
        <w:tc>
          <w:tcPr>
            <w:tcW w:w="573" w:type="pct"/>
            <w:vAlign w:val="center"/>
          </w:tcPr>
          <w:p w14:paraId="19477AF3" w14:textId="0BC64888" w:rsidR="00260C99" w:rsidRPr="00E447E1" w:rsidRDefault="00E818A0" w:rsidP="008E1831">
            <w:pPr>
              <w:spacing w:after="0" w:line="240" w:lineRule="auto"/>
              <w:rPr>
                <w:sz w:val="24"/>
                <w:szCs w:val="24"/>
              </w:rPr>
            </w:pPr>
            <w:r>
              <w:rPr>
                <w:sz w:val="24"/>
                <w:szCs w:val="24"/>
              </w:rPr>
              <w:t>Sazba</w:t>
            </w:r>
          </w:p>
        </w:tc>
      </w:tr>
      <w:tr w:rsidR="009B4647" w:rsidRPr="00E447E1" w14:paraId="56ED4C16" w14:textId="77777777" w:rsidTr="00260C99">
        <w:trPr>
          <w:jc w:val="center"/>
        </w:trPr>
        <w:tc>
          <w:tcPr>
            <w:tcW w:w="2953" w:type="pct"/>
            <w:vMerge w:val="restart"/>
            <w:vAlign w:val="center"/>
          </w:tcPr>
          <w:p w14:paraId="66A9DDBC" w14:textId="40BA2D6E" w:rsidR="009B4647" w:rsidRPr="00E447E1" w:rsidRDefault="009B4647" w:rsidP="008E1831">
            <w:pPr>
              <w:spacing w:after="0" w:line="240" w:lineRule="auto"/>
              <w:rPr>
                <w:sz w:val="24"/>
                <w:szCs w:val="24"/>
              </w:rPr>
            </w:pPr>
            <w:r w:rsidRPr="00E447E1">
              <w:rPr>
                <w:sz w:val="24"/>
                <w:szCs w:val="24"/>
              </w:rPr>
              <w:t>LPE exteriéru plemenice</w:t>
            </w:r>
            <w:r>
              <w:rPr>
                <w:sz w:val="24"/>
                <w:szCs w:val="24"/>
              </w:rPr>
              <w:t xml:space="preserve"> a hodnocení – první nebo přehodnocení (cena za krávu)</w:t>
            </w:r>
          </w:p>
        </w:tc>
        <w:tc>
          <w:tcPr>
            <w:tcW w:w="1474" w:type="pct"/>
            <w:vAlign w:val="center"/>
          </w:tcPr>
          <w:p w14:paraId="3D6AD5B8" w14:textId="1AA2418E" w:rsidR="009B4647" w:rsidRPr="00E447E1" w:rsidRDefault="009B4647" w:rsidP="008E1831">
            <w:pPr>
              <w:spacing w:after="0" w:line="240" w:lineRule="auto"/>
              <w:rPr>
                <w:sz w:val="24"/>
                <w:szCs w:val="24"/>
              </w:rPr>
            </w:pPr>
            <w:r>
              <w:rPr>
                <w:sz w:val="24"/>
                <w:szCs w:val="24"/>
              </w:rPr>
              <w:t xml:space="preserve">Skupina </w:t>
            </w:r>
            <w:r w:rsidRPr="00E447E1">
              <w:rPr>
                <w:sz w:val="24"/>
                <w:szCs w:val="24"/>
              </w:rPr>
              <w:t>1</w:t>
            </w:r>
            <w:r>
              <w:rPr>
                <w:sz w:val="24"/>
                <w:szCs w:val="24"/>
              </w:rPr>
              <w:t>-10</w:t>
            </w:r>
            <w:r w:rsidRPr="00E447E1">
              <w:rPr>
                <w:sz w:val="24"/>
                <w:szCs w:val="24"/>
              </w:rPr>
              <w:t xml:space="preserve"> ks</w:t>
            </w:r>
          </w:p>
        </w:tc>
        <w:tc>
          <w:tcPr>
            <w:tcW w:w="573" w:type="pct"/>
            <w:vAlign w:val="center"/>
          </w:tcPr>
          <w:p w14:paraId="7A52D61F" w14:textId="45434993" w:rsidR="009B4647" w:rsidRPr="00E447E1" w:rsidRDefault="009B4647" w:rsidP="008E1831">
            <w:pPr>
              <w:spacing w:after="0" w:line="240" w:lineRule="auto"/>
              <w:rPr>
                <w:sz w:val="24"/>
                <w:szCs w:val="24"/>
              </w:rPr>
            </w:pPr>
            <w:r>
              <w:rPr>
                <w:sz w:val="24"/>
                <w:szCs w:val="24"/>
              </w:rPr>
              <w:t>40</w:t>
            </w:r>
            <w:r w:rsidRPr="00E447E1">
              <w:rPr>
                <w:sz w:val="24"/>
                <w:szCs w:val="24"/>
              </w:rPr>
              <w:t>,-</w:t>
            </w:r>
          </w:p>
        </w:tc>
      </w:tr>
      <w:tr w:rsidR="009B4647" w:rsidRPr="00E447E1" w14:paraId="5888FCB8" w14:textId="77777777" w:rsidTr="00260C99">
        <w:trPr>
          <w:jc w:val="center"/>
        </w:trPr>
        <w:tc>
          <w:tcPr>
            <w:tcW w:w="2953" w:type="pct"/>
            <w:vMerge/>
            <w:vAlign w:val="center"/>
          </w:tcPr>
          <w:p w14:paraId="55A844BA" w14:textId="77777777" w:rsidR="009B4647" w:rsidRPr="00E447E1" w:rsidRDefault="009B4647" w:rsidP="008E1831">
            <w:pPr>
              <w:spacing w:after="0" w:line="240" w:lineRule="auto"/>
              <w:rPr>
                <w:sz w:val="24"/>
                <w:szCs w:val="24"/>
              </w:rPr>
            </w:pPr>
          </w:p>
        </w:tc>
        <w:tc>
          <w:tcPr>
            <w:tcW w:w="1474" w:type="pct"/>
            <w:vAlign w:val="center"/>
          </w:tcPr>
          <w:p w14:paraId="336187DC" w14:textId="0A28DAD8" w:rsidR="009B4647" w:rsidRPr="00E447E1" w:rsidRDefault="009B4647" w:rsidP="008E1831">
            <w:pPr>
              <w:spacing w:after="0" w:line="240" w:lineRule="auto"/>
              <w:rPr>
                <w:sz w:val="24"/>
                <w:szCs w:val="24"/>
              </w:rPr>
            </w:pPr>
            <w:r>
              <w:rPr>
                <w:sz w:val="24"/>
                <w:szCs w:val="24"/>
              </w:rPr>
              <w:t>Skupina 11ks a více</w:t>
            </w:r>
          </w:p>
        </w:tc>
        <w:tc>
          <w:tcPr>
            <w:tcW w:w="573" w:type="pct"/>
            <w:vAlign w:val="center"/>
          </w:tcPr>
          <w:p w14:paraId="3FA5D92A" w14:textId="59F8D27B" w:rsidR="009B4647" w:rsidRDefault="009B4647" w:rsidP="008E1831">
            <w:pPr>
              <w:spacing w:after="0" w:line="240" w:lineRule="auto"/>
              <w:rPr>
                <w:sz w:val="24"/>
                <w:szCs w:val="24"/>
              </w:rPr>
            </w:pPr>
            <w:r>
              <w:rPr>
                <w:sz w:val="24"/>
                <w:szCs w:val="24"/>
              </w:rPr>
              <w:t>30,-</w:t>
            </w:r>
          </w:p>
        </w:tc>
      </w:tr>
      <w:tr w:rsidR="00260C99" w:rsidRPr="00E447E1" w14:paraId="5CCD3900" w14:textId="77777777" w:rsidTr="00260C99">
        <w:trPr>
          <w:jc w:val="center"/>
        </w:trPr>
        <w:tc>
          <w:tcPr>
            <w:tcW w:w="2953" w:type="pct"/>
            <w:vMerge w:val="restart"/>
            <w:vAlign w:val="center"/>
          </w:tcPr>
          <w:p w14:paraId="688CC653" w14:textId="21A1CA49" w:rsidR="00260C99" w:rsidRPr="00E447E1" w:rsidRDefault="00260C99" w:rsidP="008E1831">
            <w:pPr>
              <w:spacing w:after="0" w:line="240" w:lineRule="auto"/>
              <w:rPr>
                <w:sz w:val="24"/>
                <w:szCs w:val="24"/>
              </w:rPr>
            </w:pPr>
            <w:r w:rsidRPr="00E447E1">
              <w:rPr>
                <w:sz w:val="24"/>
                <w:szCs w:val="24"/>
              </w:rPr>
              <w:t>Odběr biologického materiálu pro účely laboratorního testu DNA aj. vykonávané třetí stranou</w:t>
            </w:r>
          </w:p>
        </w:tc>
        <w:tc>
          <w:tcPr>
            <w:tcW w:w="1474" w:type="pct"/>
            <w:vAlign w:val="center"/>
          </w:tcPr>
          <w:p w14:paraId="0ED1D950" w14:textId="5B5C8F31" w:rsidR="00260C99" w:rsidRPr="00E447E1" w:rsidRDefault="00260C99" w:rsidP="008E1831">
            <w:pPr>
              <w:spacing w:after="0" w:line="240" w:lineRule="auto"/>
              <w:rPr>
                <w:sz w:val="24"/>
                <w:szCs w:val="24"/>
              </w:rPr>
            </w:pPr>
            <w:r w:rsidRPr="00E447E1">
              <w:rPr>
                <w:sz w:val="24"/>
                <w:szCs w:val="24"/>
              </w:rPr>
              <w:t>Tele do věku 6 měsíců vč.</w:t>
            </w:r>
          </w:p>
        </w:tc>
        <w:tc>
          <w:tcPr>
            <w:tcW w:w="573" w:type="pct"/>
            <w:vAlign w:val="center"/>
          </w:tcPr>
          <w:p w14:paraId="76DECF8D" w14:textId="0D36D7F2" w:rsidR="00260C99" w:rsidRPr="00E447E1" w:rsidRDefault="00162DEA" w:rsidP="008E1831">
            <w:pPr>
              <w:spacing w:after="0" w:line="240" w:lineRule="auto"/>
              <w:rPr>
                <w:sz w:val="24"/>
                <w:szCs w:val="24"/>
              </w:rPr>
            </w:pPr>
            <w:r>
              <w:rPr>
                <w:sz w:val="24"/>
                <w:szCs w:val="24"/>
              </w:rPr>
              <w:t>150</w:t>
            </w:r>
            <w:r w:rsidR="00260C99" w:rsidRPr="00E447E1">
              <w:rPr>
                <w:sz w:val="24"/>
                <w:szCs w:val="24"/>
              </w:rPr>
              <w:t>,-</w:t>
            </w:r>
          </w:p>
        </w:tc>
      </w:tr>
      <w:tr w:rsidR="00260C99" w:rsidRPr="00E447E1" w14:paraId="18A308CC" w14:textId="77777777" w:rsidTr="00260C99">
        <w:trPr>
          <w:jc w:val="center"/>
        </w:trPr>
        <w:tc>
          <w:tcPr>
            <w:tcW w:w="2953" w:type="pct"/>
            <w:vMerge/>
            <w:vAlign w:val="center"/>
          </w:tcPr>
          <w:p w14:paraId="5899DA69" w14:textId="77777777" w:rsidR="00260C99" w:rsidRPr="00E447E1" w:rsidRDefault="00260C99" w:rsidP="008E1831">
            <w:pPr>
              <w:spacing w:after="0" w:line="240" w:lineRule="auto"/>
              <w:rPr>
                <w:sz w:val="24"/>
                <w:szCs w:val="24"/>
              </w:rPr>
            </w:pPr>
          </w:p>
        </w:tc>
        <w:tc>
          <w:tcPr>
            <w:tcW w:w="1474" w:type="pct"/>
            <w:vAlign w:val="center"/>
          </w:tcPr>
          <w:p w14:paraId="0631F2AC" w14:textId="06567A0E" w:rsidR="00260C99" w:rsidRPr="00E447E1" w:rsidRDefault="00260C99" w:rsidP="008E1831">
            <w:pPr>
              <w:spacing w:after="0" w:line="240" w:lineRule="auto"/>
              <w:rPr>
                <w:sz w:val="24"/>
                <w:szCs w:val="24"/>
              </w:rPr>
            </w:pPr>
            <w:r w:rsidRPr="00E447E1">
              <w:rPr>
                <w:sz w:val="24"/>
                <w:szCs w:val="24"/>
              </w:rPr>
              <w:t>Samice nad 6 měsíců</w:t>
            </w:r>
          </w:p>
        </w:tc>
        <w:tc>
          <w:tcPr>
            <w:tcW w:w="573" w:type="pct"/>
            <w:vAlign w:val="center"/>
          </w:tcPr>
          <w:p w14:paraId="7F2063D6" w14:textId="191A0491" w:rsidR="00260C99" w:rsidRPr="00E447E1" w:rsidRDefault="00260C99" w:rsidP="008E1831">
            <w:pPr>
              <w:spacing w:after="0" w:line="240" w:lineRule="auto"/>
              <w:rPr>
                <w:sz w:val="24"/>
                <w:szCs w:val="24"/>
              </w:rPr>
            </w:pPr>
            <w:r w:rsidRPr="00E447E1">
              <w:rPr>
                <w:sz w:val="24"/>
                <w:szCs w:val="24"/>
              </w:rPr>
              <w:t>300,-</w:t>
            </w:r>
          </w:p>
        </w:tc>
      </w:tr>
      <w:tr w:rsidR="00260C99" w:rsidRPr="00E447E1" w14:paraId="4F07FD91" w14:textId="77777777" w:rsidTr="00260C99">
        <w:trPr>
          <w:jc w:val="center"/>
        </w:trPr>
        <w:tc>
          <w:tcPr>
            <w:tcW w:w="2953" w:type="pct"/>
            <w:vMerge/>
            <w:vAlign w:val="center"/>
          </w:tcPr>
          <w:p w14:paraId="13529BBC" w14:textId="77777777" w:rsidR="00260C99" w:rsidRPr="00E447E1" w:rsidRDefault="00260C99" w:rsidP="008E1831">
            <w:pPr>
              <w:spacing w:after="0" w:line="240" w:lineRule="auto"/>
              <w:rPr>
                <w:sz w:val="24"/>
                <w:szCs w:val="24"/>
              </w:rPr>
            </w:pPr>
          </w:p>
        </w:tc>
        <w:tc>
          <w:tcPr>
            <w:tcW w:w="1474" w:type="pct"/>
            <w:vAlign w:val="center"/>
          </w:tcPr>
          <w:p w14:paraId="7B13389F" w14:textId="3B67ADB4" w:rsidR="00260C99" w:rsidRPr="00E447E1" w:rsidRDefault="00260C99" w:rsidP="008E1831">
            <w:pPr>
              <w:spacing w:after="0" w:line="240" w:lineRule="auto"/>
              <w:rPr>
                <w:sz w:val="24"/>
                <w:szCs w:val="24"/>
              </w:rPr>
            </w:pPr>
            <w:r w:rsidRPr="00E447E1">
              <w:rPr>
                <w:sz w:val="24"/>
                <w:szCs w:val="24"/>
              </w:rPr>
              <w:t>Samec nad 6 měsíců</w:t>
            </w:r>
          </w:p>
        </w:tc>
        <w:tc>
          <w:tcPr>
            <w:tcW w:w="573" w:type="pct"/>
            <w:vAlign w:val="center"/>
          </w:tcPr>
          <w:p w14:paraId="5AFA4A79" w14:textId="0849B51A" w:rsidR="00260C99" w:rsidRPr="00E447E1" w:rsidRDefault="00260C99" w:rsidP="008E1831">
            <w:pPr>
              <w:spacing w:after="0" w:line="240" w:lineRule="auto"/>
              <w:rPr>
                <w:sz w:val="24"/>
                <w:szCs w:val="24"/>
              </w:rPr>
            </w:pPr>
            <w:r>
              <w:rPr>
                <w:sz w:val="24"/>
                <w:szCs w:val="24"/>
              </w:rPr>
              <w:t>3</w:t>
            </w:r>
            <w:r w:rsidRPr="00E447E1">
              <w:rPr>
                <w:sz w:val="24"/>
                <w:szCs w:val="24"/>
              </w:rPr>
              <w:t>00,-</w:t>
            </w:r>
          </w:p>
        </w:tc>
      </w:tr>
      <w:tr w:rsidR="00260C99" w:rsidRPr="00E447E1" w14:paraId="14A6EEC8" w14:textId="77777777" w:rsidTr="00260C99">
        <w:trPr>
          <w:jc w:val="center"/>
        </w:trPr>
        <w:tc>
          <w:tcPr>
            <w:tcW w:w="2953" w:type="pct"/>
            <w:vAlign w:val="center"/>
          </w:tcPr>
          <w:p w14:paraId="37177163" w14:textId="61B951DD" w:rsidR="00260C99" w:rsidRPr="00E447E1" w:rsidRDefault="00260C99" w:rsidP="008E1831">
            <w:pPr>
              <w:spacing w:after="0" w:line="240" w:lineRule="auto"/>
              <w:rPr>
                <w:sz w:val="24"/>
                <w:szCs w:val="24"/>
              </w:rPr>
            </w:pPr>
            <w:r w:rsidRPr="00E447E1">
              <w:rPr>
                <w:sz w:val="24"/>
                <w:szCs w:val="24"/>
              </w:rPr>
              <w:t>Poradenství, konzultace na chovu</w:t>
            </w:r>
            <w:r w:rsidR="00727480">
              <w:rPr>
                <w:sz w:val="24"/>
                <w:szCs w:val="24"/>
              </w:rPr>
              <w:t xml:space="preserve"> + tiskové nebo elektronické výstupy nad rámec běžných služeb</w:t>
            </w:r>
          </w:p>
        </w:tc>
        <w:tc>
          <w:tcPr>
            <w:tcW w:w="1474" w:type="pct"/>
            <w:vAlign w:val="center"/>
          </w:tcPr>
          <w:p w14:paraId="7B819873" w14:textId="79A57BA4" w:rsidR="00260C99" w:rsidRPr="00E447E1" w:rsidRDefault="00260C99" w:rsidP="008E1831">
            <w:pPr>
              <w:spacing w:after="0" w:line="240" w:lineRule="auto"/>
              <w:rPr>
                <w:sz w:val="24"/>
                <w:szCs w:val="24"/>
              </w:rPr>
            </w:pPr>
            <w:r w:rsidRPr="00E447E1">
              <w:rPr>
                <w:sz w:val="24"/>
                <w:szCs w:val="24"/>
              </w:rPr>
              <w:t>Započatá hodina</w:t>
            </w:r>
          </w:p>
        </w:tc>
        <w:tc>
          <w:tcPr>
            <w:tcW w:w="573" w:type="pct"/>
            <w:vAlign w:val="center"/>
          </w:tcPr>
          <w:p w14:paraId="7D8C9116" w14:textId="07DD49FA" w:rsidR="00260C99" w:rsidRPr="00E447E1" w:rsidRDefault="00260C99" w:rsidP="008E1831">
            <w:pPr>
              <w:spacing w:after="0" w:line="240" w:lineRule="auto"/>
              <w:rPr>
                <w:sz w:val="24"/>
                <w:szCs w:val="24"/>
              </w:rPr>
            </w:pPr>
            <w:r w:rsidRPr="00E447E1">
              <w:rPr>
                <w:sz w:val="24"/>
                <w:szCs w:val="24"/>
              </w:rPr>
              <w:t>500,-</w:t>
            </w:r>
          </w:p>
        </w:tc>
      </w:tr>
    </w:tbl>
    <w:p w14:paraId="26688539" w14:textId="77777777" w:rsidR="001A7FA8" w:rsidRDefault="001A7FA8" w:rsidP="001A7FA8"/>
    <w:p w14:paraId="73281550" w14:textId="11AD8329" w:rsidR="004673E1" w:rsidRDefault="00675CF3" w:rsidP="004673E1">
      <w:pPr>
        <w:pStyle w:val="Nadpis2"/>
        <w:numPr>
          <w:ilvl w:val="1"/>
          <w:numId w:val="2"/>
        </w:numPr>
      </w:pPr>
      <w:bookmarkStart w:id="10" w:name="_Toc203746256"/>
      <w:r>
        <w:lastRenderedPageBreak/>
        <w:t>Administrativní úkony a jiné</w:t>
      </w:r>
      <w:bookmarkEnd w:id="10"/>
    </w:p>
    <w:tbl>
      <w:tblPr>
        <w:tblStyle w:val="Svtltabulkasmkou1zvraznn1"/>
        <w:tblW w:w="5000" w:type="pct"/>
        <w:tblLook w:val="0480" w:firstRow="0" w:lastRow="0" w:firstColumn="1" w:lastColumn="0" w:noHBand="0" w:noVBand="1"/>
      </w:tblPr>
      <w:tblGrid>
        <w:gridCol w:w="7685"/>
        <w:gridCol w:w="1490"/>
      </w:tblGrid>
      <w:tr w:rsidR="00E818A0" w:rsidRPr="00477105" w14:paraId="704B42F3" w14:textId="77777777" w:rsidTr="00E818A0">
        <w:tc>
          <w:tcPr>
            <w:cnfStyle w:val="001000000000" w:firstRow="0" w:lastRow="0" w:firstColumn="1" w:lastColumn="0" w:oddVBand="0" w:evenVBand="0" w:oddHBand="0" w:evenHBand="0" w:firstRowFirstColumn="0" w:firstRowLastColumn="0" w:lastRowFirstColumn="0" w:lastRowLastColumn="0"/>
            <w:tcW w:w="4188" w:type="pct"/>
            <w:vAlign w:val="center"/>
          </w:tcPr>
          <w:p w14:paraId="42F3D9FE" w14:textId="3A05A7F1" w:rsidR="00E818A0" w:rsidRPr="00477105" w:rsidRDefault="00E818A0" w:rsidP="008E1831">
            <w:pPr>
              <w:spacing w:after="0" w:line="240" w:lineRule="auto"/>
              <w:rPr>
                <w:b w:val="0"/>
                <w:bCs w:val="0"/>
                <w:sz w:val="24"/>
                <w:szCs w:val="24"/>
              </w:rPr>
            </w:pPr>
            <w:r>
              <w:rPr>
                <w:b w:val="0"/>
                <w:bCs w:val="0"/>
                <w:sz w:val="24"/>
                <w:szCs w:val="24"/>
              </w:rPr>
              <w:t>Položka</w:t>
            </w:r>
          </w:p>
        </w:tc>
        <w:tc>
          <w:tcPr>
            <w:tcW w:w="812" w:type="pct"/>
            <w:vAlign w:val="center"/>
          </w:tcPr>
          <w:p w14:paraId="09A0939A" w14:textId="78704468" w:rsidR="00E818A0" w:rsidRPr="00477105" w:rsidRDefault="00E818A0" w:rsidP="008E1831">
            <w:p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Sazba</w:t>
            </w:r>
          </w:p>
        </w:tc>
      </w:tr>
      <w:tr w:rsidR="00E818A0" w:rsidRPr="00477105" w14:paraId="0138A709" w14:textId="77777777" w:rsidTr="00E818A0">
        <w:tc>
          <w:tcPr>
            <w:cnfStyle w:val="001000000000" w:firstRow="0" w:lastRow="0" w:firstColumn="1" w:lastColumn="0" w:oddVBand="0" w:evenVBand="0" w:oddHBand="0" w:evenHBand="0" w:firstRowFirstColumn="0" w:firstRowLastColumn="0" w:lastRowFirstColumn="0" w:lastRowLastColumn="0"/>
            <w:tcW w:w="4188" w:type="pct"/>
            <w:vAlign w:val="center"/>
          </w:tcPr>
          <w:p w14:paraId="313A8DF4" w14:textId="77777777" w:rsidR="00E818A0" w:rsidRPr="00477105" w:rsidRDefault="00E818A0" w:rsidP="008E1831">
            <w:pPr>
              <w:spacing w:after="0" w:line="240" w:lineRule="auto"/>
              <w:rPr>
                <w:b w:val="0"/>
                <w:bCs w:val="0"/>
                <w:sz w:val="24"/>
                <w:szCs w:val="24"/>
              </w:rPr>
            </w:pPr>
            <w:r w:rsidRPr="00477105">
              <w:rPr>
                <w:b w:val="0"/>
                <w:bCs w:val="0"/>
                <w:sz w:val="24"/>
                <w:szCs w:val="24"/>
              </w:rPr>
              <w:t>Administrativní zajištění rozboru biologického materiálu třetí stranou</w:t>
            </w:r>
          </w:p>
        </w:tc>
        <w:tc>
          <w:tcPr>
            <w:tcW w:w="812" w:type="pct"/>
            <w:vAlign w:val="center"/>
          </w:tcPr>
          <w:p w14:paraId="3E0FDA5B" w14:textId="5B53D210" w:rsidR="00E818A0" w:rsidRPr="00477105" w:rsidRDefault="00E818A0" w:rsidP="008E1831">
            <w:p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477105">
              <w:rPr>
                <w:sz w:val="24"/>
                <w:szCs w:val="24"/>
              </w:rPr>
              <w:t>500,-</w:t>
            </w:r>
          </w:p>
        </w:tc>
      </w:tr>
      <w:tr w:rsidR="00F63FC7" w:rsidRPr="00477105" w14:paraId="211268F8" w14:textId="77777777" w:rsidTr="00E818A0">
        <w:tc>
          <w:tcPr>
            <w:cnfStyle w:val="001000000000" w:firstRow="0" w:lastRow="0" w:firstColumn="1" w:lastColumn="0" w:oddVBand="0" w:evenVBand="0" w:oddHBand="0" w:evenHBand="0" w:firstRowFirstColumn="0" w:firstRowLastColumn="0" w:lastRowFirstColumn="0" w:lastRowLastColumn="0"/>
            <w:tcW w:w="4188" w:type="pct"/>
            <w:vAlign w:val="center"/>
          </w:tcPr>
          <w:p w14:paraId="2F27EA4D" w14:textId="2A1DDF2A" w:rsidR="00F63FC7" w:rsidRPr="00F63FC7" w:rsidRDefault="00F63FC7" w:rsidP="008E1831">
            <w:pPr>
              <w:spacing w:after="0" w:line="240" w:lineRule="auto"/>
              <w:rPr>
                <w:b w:val="0"/>
                <w:bCs w:val="0"/>
                <w:sz w:val="24"/>
                <w:szCs w:val="24"/>
              </w:rPr>
            </w:pPr>
            <w:r w:rsidRPr="00F63FC7">
              <w:rPr>
                <w:b w:val="0"/>
                <w:bCs w:val="0"/>
                <w:sz w:val="24"/>
                <w:szCs w:val="24"/>
              </w:rPr>
              <w:t>Administrativní úkony různé</w:t>
            </w:r>
          </w:p>
        </w:tc>
        <w:tc>
          <w:tcPr>
            <w:tcW w:w="812" w:type="pct"/>
            <w:vAlign w:val="center"/>
          </w:tcPr>
          <w:p w14:paraId="2954461C" w14:textId="0A9F73EA" w:rsidR="00F63FC7" w:rsidRPr="00477105" w:rsidRDefault="00F63FC7" w:rsidP="008E1831">
            <w:p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300,-/h</w:t>
            </w:r>
          </w:p>
        </w:tc>
      </w:tr>
      <w:tr w:rsidR="00E818A0" w:rsidRPr="00477105" w14:paraId="1222F70C" w14:textId="77777777" w:rsidTr="00E818A0">
        <w:tc>
          <w:tcPr>
            <w:cnfStyle w:val="001000000000" w:firstRow="0" w:lastRow="0" w:firstColumn="1" w:lastColumn="0" w:oddVBand="0" w:evenVBand="0" w:oddHBand="0" w:evenHBand="0" w:firstRowFirstColumn="0" w:firstRowLastColumn="0" w:lastRowFirstColumn="0" w:lastRowLastColumn="0"/>
            <w:tcW w:w="4188" w:type="pct"/>
            <w:vAlign w:val="center"/>
          </w:tcPr>
          <w:p w14:paraId="47BAF8F2" w14:textId="115A3D7B" w:rsidR="00E818A0" w:rsidRPr="00477105" w:rsidRDefault="00E818A0" w:rsidP="008E1831">
            <w:pPr>
              <w:spacing w:after="0" w:line="240" w:lineRule="auto"/>
              <w:rPr>
                <w:b w:val="0"/>
                <w:bCs w:val="0"/>
                <w:sz w:val="24"/>
                <w:szCs w:val="24"/>
              </w:rPr>
            </w:pPr>
            <w:r w:rsidRPr="00477105">
              <w:rPr>
                <w:b w:val="0"/>
                <w:bCs w:val="0"/>
                <w:sz w:val="24"/>
                <w:szCs w:val="24"/>
              </w:rPr>
              <w:t>Poplatek za zmařený úkon</w:t>
            </w:r>
          </w:p>
        </w:tc>
        <w:tc>
          <w:tcPr>
            <w:tcW w:w="812" w:type="pct"/>
            <w:vAlign w:val="center"/>
          </w:tcPr>
          <w:p w14:paraId="7F91A990" w14:textId="6C8B3D53" w:rsidR="00E818A0" w:rsidRPr="00477105" w:rsidRDefault="00E818A0" w:rsidP="008E1831">
            <w:p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477105">
              <w:rPr>
                <w:sz w:val="24"/>
                <w:szCs w:val="24"/>
              </w:rPr>
              <w:t>500,-</w:t>
            </w:r>
          </w:p>
        </w:tc>
      </w:tr>
      <w:tr w:rsidR="00E818A0" w:rsidRPr="00477105" w14:paraId="56DC8FEF" w14:textId="77777777" w:rsidTr="00E818A0">
        <w:tc>
          <w:tcPr>
            <w:cnfStyle w:val="001000000000" w:firstRow="0" w:lastRow="0" w:firstColumn="1" w:lastColumn="0" w:oddVBand="0" w:evenVBand="0" w:oddHBand="0" w:evenHBand="0" w:firstRowFirstColumn="0" w:firstRowLastColumn="0" w:lastRowFirstColumn="0" w:lastRowLastColumn="0"/>
            <w:tcW w:w="4188" w:type="pct"/>
            <w:vAlign w:val="center"/>
          </w:tcPr>
          <w:p w14:paraId="1AF96931" w14:textId="663536E7" w:rsidR="00E818A0" w:rsidRPr="00477105" w:rsidRDefault="00E818A0" w:rsidP="003117B2">
            <w:pPr>
              <w:spacing w:after="0" w:line="240" w:lineRule="auto"/>
              <w:rPr>
                <w:b w:val="0"/>
                <w:bCs w:val="0"/>
                <w:sz w:val="24"/>
                <w:szCs w:val="24"/>
              </w:rPr>
            </w:pPr>
            <w:r w:rsidRPr="00477105">
              <w:rPr>
                <w:b w:val="0"/>
                <w:bCs w:val="0"/>
                <w:sz w:val="24"/>
                <w:szCs w:val="24"/>
              </w:rPr>
              <w:t xml:space="preserve">Cestovné </w:t>
            </w:r>
            <w:r>
              <w:rPr>
                <w:b w:val="0"/>
                <w:bCs w:val="0"/>
                <w:sz w:val="24"/>
                <w:szCs w:val="24"/>
              </w:rPr>
              <w:t>(osobní automobil)</w:t>
            </w:r>
          </w:p>
        </w:tc>
        <w:tc>
          <w:tcPr>
            <w:tcW w:w="812" w:type="pct"/>
            <w:vAlign w:val="center"/>
          </w:tcPr>
          <w:p w14:paraId="609F35B7" w14:textId="5CE1D173" w:rsidR="00E818A0" w:rsidRPr="00477105" w:rsidRDefault="00E818A0" w:rsidP="003117B2">
            <w:p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10</w:t>
            </w:r>
            <w:r w:rsidRPr="00477105">
              <w:rPr>
                <w:sz w:val="24"/>
                <w:szCs w:val="24"/>
              </w:rPr>
              <w:t>,-</w:t>
            </w:r>
            <w:r>
              <w:rPr>
                <w:sz w:val="24"/>
                <w:szCs w:val="24"/>
              </w:rPr>
              <w:t>/km</w:t>
            </w:r>
          </w:p>
        </w:tc>
      </w:tr>
      <w:tr w:rsidR="00D026C6" w:rsidRPr="00477105" w14:paraId="1E69713A" w14:textId="77777777" w:rsidTr="00E818A0">
        <w:tc>
          <w:tcPr>
            <w:cnfStyle w:val="001000000000" w:firstRow="0" w:lastRow="0" w:firstColumn="1" w:lastColumn="0" w:oddVBand="0" w:evenVBand="0" w:oddHBand="0" w:evenHBand="0" w:firstRowFirstColumn="0" w:firstRowLastColumn="0" w:lastRowFirstColumn="0" w:lastRowLastColumn="0"/>
            <w:tcW w:w="4188" w:type="pct"/>
            <w:vAlign w:val="center"/>
          </w:tcPr>
          <w:p w14:paraId="56A34B64" w14:textId="0DE736A6" w:rsidR="00D026C6" w:rsidRPr="002469C1" w:rsidRDefault="002A517C" w:rsidP="003117B2">
            <w:pPr>
              <w:spacing w:after="0" w:line="240" w:lineRule="auto"/>
              <w:rPr>
                <w:b w:val="0"/>
                <w:bCs w:val="0"/>
                <w:sz w:val="24"/>
                <w:szCs w:val="24"/>
              </w:rPr>
            </w:pPr>
            <w:r w:rsidRPr="002469C1">
              <w:rPr>
                <w:b w:val="0"/>
                <w:bCs w:val="0"/>
                <w:sz w:val="24"/>
                <w:szCs w:val="24"/>
              </w:rPr>
              <w:t>Nahlášení jména do ÚE skotu a jeho evidence v</w:t>
            </w:r>
            <w:r w:rsidR="002469C1" w:rsidRPr="002469C1">
              <w:rPr>
                <w:b w:val="0"/>
                <w:bCs w:val="0"/>
                <w:sz w:val="24"/>
                <w:szCs w:val="24"/>
              </w:rPr>
              <w:t> </w:t>
            </w:r>
            <w:r w:rsidRPr="002469C1">
              <w:rPr>
                <w:b w:val="0"/>
                <w:bCs w:val="0"/>
                <w:sz w:val="24"/>
                <w:szCs w:val="24"/>
              </w:rPr>
              <w:t>PK</w:t>
            </w:r>
            <w:r w:rsidR="002469C1" w:rsidRPr="002469C1">
              <w:rPr>
                <w:b w:val="0"/>
                <w:bCs w:val="0"/>
                <w:sz w:val="24"/>
                <w:szCs w:val="24"/>
              </w:rPr>
              <w:t xml:space="preserve"> pro nečleny Svazu</w:t>
            </w:r>
          </w:p>
        </w:tc>
        <w:tc>
          <w:tcPr>
            <w:tcW w:w="812" w:type="pct"/>
            <w:vAlign w:val="center"/>
          </w:tcPr>
          <w:p w14:paraId="51900DAC" w14:textId="43D174E0" w:rsidR="00D026C6" w:rsidRDefault="002469C1" w:rsidP="003117B2">
            <w:p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3,-/zvíře</w:t>
            </w:r>
          </w:p>
        </w:tc>
      </w:tr>
    </w:tbl>
    <w:p w14:paraId="437B7AF0" w14:textId="77777777" w:rsidR="004673E1" w:rsidRDefault="004673E1" w:rsidP="001A7FA8"/>
    <w:p w14:paraId="771454F6" w14:textId="3D2311AB" w:rsidR="00705EC9" w:rsidRDefault="00317FD6" w:rsidP="00317FD6">
      <w:pPr>
        <w:pStyle w:val="Nadpis2"/>
        <w:numPr>
          <w:ilvl w:val="1"/>
          <w:numId w:val="2"/>
        </w:numPr>
      </w:pPr>
      <w:bookmarkStart w:id="11" w:name="_Toc203746257"/>
      <w:r>
        <w:t>Certifikace produkce A2</w:t>
      </w:r>
      <w:bookmarkEnd w:id="11"/>
    </w:p>
    <w:p w14:paraId="1AAC3022" w14:textId="2A56CFFE" w:rsidR="00317FD6" w:rsidRPr="004F7691" w:rsidRDefault="00317FD6" w:rsidP="00317FD6">
      <w:pPr>
        <w:rPr>
          <w:sz w:val="24"/>
          <w:szCs w:val="24"/>
        </w:rPr>
      </w:pPr>
      <w:r w:rsidRPr="004F7691">
        <w:rPr>
          <w:sz w:val="24"/>
          <w:szCs w:val="24"/>
        </w:rPr>
        <w:t>Svaz na základě rozhodnutí Úřadu pro ochranu průmyslového vlastní a k užívání propůjčuje ochranné známky.</w:t>
      </w:r>
    </w:p>
    <w:tbl>
      <w:tblPr>
        <w:tblStyle w:val="Svtltabulkasmkou1zvraznn1"/>
        <w:tblW w:w="5000" w:type="pct"/>
        <w:tblLook w:val="0400" w:firstRow="0" w:lastRow="0" w:firstColumn="0" w:lastColumn="0" w:noHBand="0" w:noVBand="1"/>
      </w:tblPr>
      <w:tblGrid>
        <w:gridCol w:w="4523"/>
        <w:gridCol w:w="3461"/>
        <w:gridCol w:w="1191"/>
      </w:tblGrid>
      <w:tr w:rsidR="00832FEE" w:rsidRPr="00477105" w14:paraId="372CAF2F" w14:textId="77777777" w:rsidTr="00832FEE">
        <w:tc>
          <w:tcPr>
            <w:tcW w:w="4351" w:type="pct"/>
            <w:gridSpan w:val="2"/>
            <w:vAlign w:val="center"/>
          </w:tcPr>
          <w:p w14:paraId="1D9B25DB" w14:textId="57869F2C" w:rsidR="00832FEE" w:rsidRPr="00477105" w:rsidRDefault="00832FEE" w:rsidP="00801233">
            <w:pPr>
              <w:spacing w:after="0" w:line="240" w:lineRule="auto"/>
              <w:rPr>
                <w:sz w:val="24"/>
                <w:szCs w:val="24"/>
              </w:rPr>
            </w:pPr>
            <w:r>
              <w:rPr>
                <w:sz w:val="24"/>
                <w:szCs w:val="24"/>
              </w:rPr>
              <w:t>Položka</w:t>
            </w:r>
          </w:p>
        </w:tc>
        <w:tc>
          <w:tcPr>
            <w:tcW w:w="649" w:type="pct"/>
            <w:vAlign w:val="center"/>
          </w:tcPr>
          <w:p w14:paraId="22B28F35" w14:textId="2B7F1048" w:rsidR="00832FEE" w:rsidRPr="00477105" w:rsidRDefault="006967A5" w:rsidP="00801233">
            <w:pPr>
              <w:spacing w:after="0" w:line="240" w:lineRule="auto"/>
              <w:rPr>
                <w:sz w:val="24"/>
                <w:szCs w:val="24"/>
              </w:rPr>
            </w:pPr>
            <w:r>
              <w:rPr>
                <w:sz w:val="24"/>
                <w:szCs w:val="24"/>
              </w:rPr>
              <w:t>Sazba</w:t>
            </w:r>
          </w:p>
        </w:tc>
      </w:tr>
      <w:tr w:rsidR="00832FEE" w:rsidRPr="00477105" w14:paraId="4F8ED9F4" w14:textId="77777777" w:rsidTr="00832FEE">
        <w:tc>
          <w:tcPr>
            <w:tcW w:w="2465" w:type="pct"/>
            <w:vMerge w:val="restart"/>
            <w:vAlign w:val="center"/>
          </w:tcPr>
          <w:p w14:paraId="31357470" w14:textId="5D90782C" w:rsidR="00832FEE" w:rsidRPr="00477105" w:rsidRDefault="00832FEE" w:rsidP="00801233">
            <w:pPr>
              <w:spacing w:after="0" w:line="240" w:lineRule="auto"/>
              <w:rPr>
                <w:sz w:val="24"/>
                <w:szCs w:val="24"/>
              </w:rPr>
            </w:pPr>
            <w:r>
              <w:rPr>
                <w:sz w:val="24"/>
                <w:szCs w:val="24"/>
              </w:rPr>
              <w:t>Vystavení certifikátu producenta A2 mléka s platností 5 let</w:t>
            </w:r>
          </w:p>
        </w:tc>
        <w:tc>
          <w:tcPr>
            <w:tcW w:w="1886" w:type="pct"/>
            <w:vAlign w:val="center"/>
          </w:tcPr>
          <w:p w14:paraId="6AC0BCC9" w14:textId="0BBAB3A5" w:rsidR="00832FEE" w:rsidRPr="00477105" w:rsidRDefault="00832FEE" w:rsidP="00801233">
            <w:pPr>
              <w:spacing w:after="0" w:line="240" w:lineRule="auto"/>
              <w:rPr>
                <w:sz w:val="24"/>
                <w:szCs w:val="24"/>
              </w:rPr>
            </w:pPr>
            <w:r>
              <w:rPr>
                <w:sz w:val="24"/>
                <w:szCs w:val="24"/>
              </w:rPr>
              <w:t>Základní stádo do 10 ks dojnic vč.</w:t>
            </w:r>
          </w:p>
        </w:tc>
        <w:tc>
          <w:tcPr>
            <w:tcW w:w="649" w:type="pct"/>
            <w:vAlign w:val="center"/>
          </w:tcPr>
          <w:p w14:paraId="3BB95216" w14:textId="33163CA4" w:rsidR="00832FEE" w:rsidRPr="00477105" w:rsidRDefault="00832FEE" w:rsidP="00801233">
            <w:pPr>
              <w:spacing w:after="0" w:line="240" w:lineRule="auto"/>
              <w:rPr>
                <w:sz w:val="24"/>
                <w:szCs w:val="24"/>
              </w:rPr>
            </w:pPr>
            <w:r>
              <w:rPr>
                <w:sz w:val="24"/>
                <w:szCs w:val="24"/>
              </w:rPr>
              <w:t>1000</w:t>
            </w:r>
            <w:r w:rsidRPr="00477105">
              <w:rPr>
                <w:sz w:val="24"/>
                <w:szCs w:val="24"/>
              </w:rPr>
              <w:t>,-</w:t>
            </w:r>
          </w:p>
        </w:tc>
      </w:tr>
      <w:tr w:rsidR="00832FEE" w:rsidRPr="00477105" w14:paraId="591A0469" w14:textId="77777777" w:rsidTr="00832FEE">
        <w:tc>
          <w:tcPr>
            <w:tcW w:w="2465" w:type="pct"/>
            <w:vMerge/>
            <w:vAlign w:val="center"/>
          </w:tcPr>
          <w:p w14:paraId="43FA066E" w14:textId="77777777" w:rsidR="00832FEE" w:rsidRPr="00477105" w:rsidRDefault="00832FEE" w:rsidP="00801233">
            <w:pPr>
              <w:spacing w:after="0" w:line="240" w:lineRule="auto"/>
              <w:rPr>
                <w:sz w:val="24"/>
                <w:szCs w:val="24"/>
              </w:rPr>
            </w:pPr>
          </w:p>
        </w:tc>
        <w:tc>
          <w:tcPr>
            <w:tcW w:w="1886" w:type="pct"/>
            <w:vAlign w:val="center"/>
          </w:tcPr>
          <w:p w14:paraId="69D58ED0" w14:textId="6E4D2132" w:rsidR="00832FEE" w:rsidRPr="00477105" w:rsidRDefault="00832FEE" w:rsidP="00801233">
            <w:pPr>
              <w:spacing w:after="0" w:line="240" w:lineRule="auto"/>
              <w:rPr>
                <w:sz w:val="24"/>
                <w:szCs w:val="24"/>
              </w:rPr>
            </w:pPr>
            <w:r>
              <w:rPr>
                <w:sz w:val="24"/>
                <w:szCs w:val="24"/>
              </w:rPr>
              <w:t>Základní stádo nad 10 ks dojnic</w:t>
            </w:r>
          </w:p>
        </w:tc>
        <w:tc>
          <w:tcPr>
            <w:tcW w:w="649" w:type="pct"/>
            <w:vAlign w:val="center"/>
          </w:tcPr>
          <w:p w14:paraId="3A292FC2" w14:textId="5F262482" w:rsidR="00832FEE" w:rsidRPr="00477105" w:rsidRDefault="00A03433" w:rsidP="00801233">
            <w:pPr>
              <w:spacing w:after="0" w:line="240" w:lineRule="auto"/>
              <w:rPr>
                <w:sz w:val="24"/>
                <w:szCs w:val="24"/>
              </w:rPr>
            </w:pPr>
            <w:r>
              <w:rPr>
                <w:sz w:val="24"/>
                <w:szCs w:val="24"/>
              </w:rPr>
              <w:t>5</w:t>
            </w:r>
            <w:r w:rsidR="00832FEE">
              <w:rPr>
                <w:sz w:val="24"/>
                <w:szCs w:val="24"/>
              </w:rPr>
              <w:t>000,-</w:t>
            </w:r>
          </w:p>
        </w:tc>
      </w:tr>
      <w:tr w:rsidR="00832FEE" w:rsidRPr="00477105" w14:paraId="457B7E6F" w14:textId="77777777" w:rsidTr="00832FEE">
        <w:tc>
          <w:tcPr>
            <w:tcW w:w="2465" w:type="pct"/>
            <w:vAlign w:val="center"/>
          </w:tcPr>
          <w:p w14:paraId="6143B3C5" w14:textId="5E330760" w:rsidR="00832FEE" w:rsidRPr="00477105" w:rsidRDefault="00832FEE" w:rsidP="00801233">
            <w:pPr>
              <w:spacing w:after="0" w:line="240" w:lineRule="auto"/>
              <w:rPr>
                <w:sz w:val="24"/>
                <w:szCs w:val="24"/>
              </w:rPr>
            </w:pPr>
            <w:r w:rsidRPr="00477105">
              <w:rPr>
                <w:sz w:val="24"/>
                <w:szCs w:val="24"/>
              </w:rPr>
              <w:t>Užívání ochranné známky po dobu platnosti certifikátu</w:t>
            </w:r>
          </w:p>
        </w:tc>
        <w:tc>
          <w:tcPr>
            <w:tcW w:w="1886" w:type="pct"/>
            <w:vAlign w:val="center"/>
          </w:tcPr>
          <w:p w14:paraId="7D54850C" w14:textId="561DFE6B" w:rsidR="00832FEE" w:rsidRPr="00477105" w:rsidRDefault="00A03433" w:rsidP="00801233">
            <w:pPr>
              <w:spacing w:after="0" w:line="240" w:lineRule="auto"/>
              <w:rPr>
                <w:sz w:val="24"/>
                <w:szCs w:val="24"/>
              </w:rPr>
            </w:pPr>
            <w:r w:rsidRPr="00477105">
              <w:rPr>
                <w:sz w:val="24"/>
                <w:szCs w:val="24"/>
              </w:rPr>
              <w:t>S</w:t>
            </w:r>
            <w:r w:rsidR="00832FEE" w:rsidRPr="00477105">
              <w:rPr>
                <w:sz w:val="24"/>
                <w:szCs w:val="24"/>
              </w:rPr>
              <w:t>lovní</w:t>
            </w:r>
            <w:r>
              <w:rPr>
                <w:sz w:val="24"/>
                <w:szCs w:val="24"/>
              </w:rPr>
              <w:t xml:space="preserve"> nebo grafická</w:t>
            </w:r>
          </w:p>
        </w:tc>
        <w:tc>
          <w:tcPr>
            <w:tcW w:w="649" w:type="pct"/>
            <w:vAlign w:val="center"/>
          </w:tcPr>
          <w:p w14:paraId="2ACAE9E3" w14:textId="11FBA5A2" w:rsidR="00832FEE" w:rsidRPr="00477105" w:rsidRDefault="00832FEE" w:rsidP="00801233">
            <w:pPr>
              <w:spacing w:after="0" w:line="240" w:lineRule="auto"/>
              <w:rPr>
                <w:sz w:val="24"/>
                <w:szCs w:val="24"/>
              </w:rPr>
            </w:pPr>
            <w:r>
              <w:rPr>
                <w:sz w:val="24"/>
                <w:szCs w:val="24"/>
              </w:rPr>
              <w:t>10</w:t>
            </w:r>
            <w:r w:rsidRPr="00477105">
              <w:rPr>
                <w:sz w:val="24"/>
                <w:szCs w:val="24"/>
              </w:rPr>
              <w:t>00,-</w:t>
            </w:r>
          </w:p>
        </w:tc>
      </w:tr>
      <w:tr w:rsidR="00832FEE" w:rsidRPr="00477105" w14:paraId="0ACFCAEE" w14:textId="77777777" w:rsidTr="00832FEE">
        <w:tc>
          <w:tcPr>
            <w:tcW w:w="2465" w:type="pct"/>
            <w:vMerge w:val="restart"/>
            <w:vAlign w:val="center"/>
          </w:tcPr>
          <w:p w14:paraId="6D442803" w14:textId="271CE7D5" w:rsidR="00832FEE" w:rsidRPr="00477105" w:rsidRDefault="00832FEE" w:rsidP="00801233">
            <w:pPr>
              <w:spacing w:after="0" w:line="240" w:lineRule="auto"/>
              <w:rPr>
                <w:sz w:val="24"/>
                <w:szCs w:val="24"/>
              </w:rPr>
            </w:pPr>
            <w:r w:rsidRPr="00477105">
              <w:rPr>
                <w:sz w:val="24"/>
                <w:szCs w:val="24"/>
              </w:rPr>
              <w:t>Test výrobků na přítomnost beta kaseinu A1 (laboratorní rozbor vykonávaný třetí stranou)</w:t>
            </w:r>
          </w:p>
        </w:tc>
        <w:tc>
          <w:tcPr>
            <w:tcW w:w="1886" w:type="pct"/>
            <w:vAlign w:val="center"/>
          </w:tcPr>
          <w:p w14:paraId="6ABFE7BC" w14:textId="7312BB7C" w:rsidR="00832FEE" w:rsidRPr="00477105" w:rsidRDefault="00832FEE" w:rsidP="00801233">
            <w:pPr>
              <w:spacing w:after="0" w:line="240" w:lineRule="auto"/>
              <w:rPr>
                <w:sz w:val="24"/>
                <w:szCs w:val="24"/>
              </w:rPr>
            </w:pPr>
            <w:r w:rsidRPr="00477105">
              <w:rPr>
                <w:sz w:val="24"/>
                <w:szCs w:val="24"/>
              </w:rPr>
              <w:t>Odběr a odeslání vzorku do laboratoře</w:t>
            </w:r>
          </w:p>
        </w:tc>
        <w:tc>
          <w:tcPr>
            <w:tcW w:w="649" w:type="pct"/>
            <w:vAlign w:val="center"/>
          </w:tcPr>
          <w:p w14:paraId="69480409" w14:textId="7D748E50" w:rsidR="00832FEE" w:rsidRPr="00477105" w:rsidRDefault="00832FEE" w:rsidP="00801233">
            <w:pPr>
              <w:spacing w:after="0" w:line="240" w:lineRule="auto"/>
              <w:rPr>
                <w:sz w:val="24"/>
                <w:szCs w:val="24"/>
              </w:rPr>
            </w:pPr>
            <w:r w:rsidRPr="00477105">
              <w:rPr>
                <w:sz w:val="24"/>
                <w:szCs w:val="24"/>
              </w:rPr>
              <w:t>0,-</w:t>
            </w:r>
          </w:p>
        </w:tc>
      </w:tr>
      <w:tr w:rsidR="00832FEE" w:rsidRPr="00477105" w14:paraId="4CD6DD58" w14:textId="77777777" w:rsidTr="00832FEE">
        <w:tc>
          <w:tcPr>
            <w:tcW w:w="2465" w:type="pct"/>
            <w:vMerge/>
            <w:vAlign w:val="center"/>
          </w:tcPr>
          <w:p w14:paraId="4F4942FA" w14:textId="77777777" w:rsidR="00832FEE" w:rsidRPr="00477105" w:rsidRDefault="00832FEE" w:rsidP="00801233">
            <w:pPr>
              <w:spacing w:after="0" w:line="240" w:lineRule="auto"/>
              <w:rPr>
                <w:sz w:val="24"/>
                <w:szCs w:val="24"/>
              </w:rPr>
            </w:pPr>
          </w:p>
        </w:tc>
        <w:tc>
          <w:tcPr>
            <w:tcW w:w="1886" w:type="pct"/>
            <w:vAlign w:val="center"/>
          </w:tcPr>
          <w:p w14:paraId="489B4663" w14:textId="58A0EEFA" w:rsidR="00832FEE" w:rsidRPr="00477105" w:rsidRDefault="00832FEE" w:rsidP="00801233">
            <w:pPr>
              <w:spacing w:after="0" w:line="240" w:lineRule="auto"/>
              <w:rPr>
                <w:sz w:val="24"/>
                <w:szCs w:val="24"/>
              </w:rPr>
            </w:pPr>
            <w:r w:rsidRPr="00477105">
              <w:rPr>
                <w:sz w:val="24"/>
                <w:szCs w:val="24"/>
              </w:rPr>
              <w:t>Náklad na laboratorní rozbor</w:t>
            </w:r>
          </w:p>
        </w:tc>
        <w:tc>
          <w:tcPr>
            <w:tcW w:w="649" w:type="pct"/>
            <w:vAlign w:val="center"/>
          </w:tcPr>
          <w:p w14:paraId="714A5CCB" w14:textId="63B65A62" w:rsidR="00832FEE" w:rsidRPr="00477105" w:rsidRDefault="00832FEE" w:rsidP="00801233">
            <w:pPr>
              <w:spacing w:after="0" w:line="240" w:lineRule="auto"/>
              <w:rPr>
                <w:sz w:val="24"/>
                <w:szCs w:val="24"/>
              </w:rPr>
            </w:pPr>
            <w:r w:rsidRPr="00477105">
              <w:rPr>
                <w:sz w:val="24"/>
                <w:szCs w:val="24"/>
              </w:rPr>
              <w:t>0,-</w:t>
            </w:r>
          </w:p>
        </w:tc>
      </w:tr>
      <w:tr w:rsidR="00832FEE" w:rsidRPr="00477105" w14:paraId="564E936D" w14:textId="77777777" w:rsidTr="00832FEE">
        <w:tc>
          <w:tcPr>
            <w:tcW w:w="2465" w:type="pct"/>
            <w:vMerge w:val="restart"/>
            <w:vAlign w:val="center"/>
          </w:tcPr>
          <w:p w14:paraId="28879BAD" w14:textId="1A801B56" w:rsidR="00832FEE" w:rsidRPr="00477105" w:rsidRDefault="00832FEE" w:rsidP="00801233">
            <w:pPr>
              <w:spacing w:after="0" w:line="240" w:lineRule="auto"/>
              <w:rPr>
                <w:sz w:val="24"/>
                <w:szCs w:val="24"/>
              </w:rPr>
            </w:pPr>
            <w:r w:rsidRPr="00477105">
              <w:rPr>
                <w:sz w:val="24"/>
                <w:szCs w:val="24"/>
              </w:rPr>
              <w:t>Smluvní pokuta při zjištění pochybení</w:t>
            </w:r>
          </w:p>
        </w:tc>
        <w:tc>
          <w:tcPr>
            <w:tcW w:w="1886" w:type="pct"/>
            <w:vAlign w:val="center"/>
          </w:tcPr>
          <w:p w14:paraId="756BF683" w14:textId="26E50B55" w:rsidR="00832FEE" w:rsidRPr="00477105" w:rsidRDefault="00832FEE" w:rsidP="00801233">
            <w:pPr>
              <w:spacing w:after="0" w:line="240" w:lineRule="auto"/>
              <w:rPr>
                <w:sz w:val="24"/>
                <w:szCs w:val="24"/>
              </w:rPr>
            </w:pPr>
            <w:r w:rsidRPr="00477105">
              <w:rPr>
                <w:sz w:val="24"/>
                <w:szCs w:val="24"/>
              </w:rPr>
              <w:t>První pochybění certifikovaného producenta</w:t>
            </w:r>
          </w:p>
        </w:tc>
        <w:tc>
          <w:tcPr>
            <w:tcW w:w="649" w:type="pct"/>
            <w:vAlign w:val="center"/>
          </w:tcPr>
          <w:p w14:paraId="3F9871B2" w14:textId="18FE6ECB" w:rsidR="00832FEE" w:rsidRPr="00477105" w:rsidRDefault="00A4043B" w:rsidP="00801233">
            <w:pPr>
              <w:spacing w:after="0" w:line="240" w:lineRule="auto"/>
              <w:rPr>
                <w:sz w:val="24"/>
                <w:szCs w:val="24"/>
              </w:rPr>
            </w:pPr>
            <w:r>
              <w:rPr>
                <w:sz w:val="24"/>
                <w:szCs w:val="24"/>
              </w:rPr>
              <w:t>5 000</w:t>
            </w:r>
            <w:r w:rsidR="00832FEE" w:rsidRPr="00477105">
              <w:rPr>
                <w:sz w:val="24"/>
                <w:szCs w:val="24"/>
              </w:rPr>
              <w:t>,-</w:t>
            </w:r>
          </w:p>
        </w:tc>
      </w:tr>
      <w:tr w:rsidR="00832FEE" w:rsidRPr="00477105" w14:paraId="5238B704" w14:textId="77777777" w:rsidTr="00832FEE">
        <w:tc>
          <w:tcPr>
            <w:tcW w:w="2465" w:type="pct"/>
            <w:vMerge/>
            <w:vAlign w:val="center"/>
          </w:tcPr>
          <w:p w14:paraId="3BDA5165" w14:textId="77777777" w:rsidR="00832FEE" w:rsidRPr="00477105" w:rsidRDefault="00832FEE" w:rsidP="00801233">
            <w:pPr>
              <w:spacing w:after="0" w:line="240" w:lineRule="auto"/>
              <w:rPr>
                <w:sz w:val="24"/>
                <w:szCs w:val="24"/>
              </w:rPr>
            </w:pPr>
          </w:p>
        </w:tc>
        <w:tc>
          <w:tcPr>
            <w:tcW w:w="1886" w:type="pct"/>
            <w:vAlign w:val="center"/>
          </w:tcPr>
          <w:p w14:paraId="41716DE0" w14:textId="25B7D9E5" w:rsidR="00832FEE" w:rsidRPr="00477105" w:rsidRDefault="00832FEE" w:rsidP="00801233">
            <w:pPr>
              <w:spacing w:after="0" w:line="240" w:lineRule="auto"/>
              <w:rPr>
                <w:sz w:val="24"/>
                <w:szCs w:val="24"/>
              </w:rPr>
            </w:pPr>
            <w:r w:rsidRPr="00477105">
              <w:rPr>
                <w:sz w:val="24"/>
                <w:szCs w:val="24"/>
              </w:rPr>
              <w:t>Opakované pochybení certifikovaného producenta</w:t>
            </w:r>
          </w:p>
        </w:tc>
        <w:tc>
          <w:tcPr>
            <w:tcW w:w="649" w:type="pct"/>
            <w:vAlign w:val="center"/>
          </w:tcPr>
          <w:p w14:paraId="5335CE50" w14:textId="3042BC51" w:rsidR="00832FEE" w:rsidRPr="00477105" w:rsidRDefault="00832FEE" w:rsidP="00801233">
            <w:pPr>
              <w:spacing w:after="0" w:line="240" w:lineRule="auto"/>
              <w:rPr>
                <w:sz w:val="24"/>
                <w:szCs w:val="24"/>
              </w:rPr>
            </w:pPr>
            <w:r w:rsidRPr="00477105">
              <w:rPr>
                <w:sz w:val="24"/>
                <w:szCs w:val="24"/>
              </w:rPr>
              <w:t>10 000,-</w:t>
            </w:r>
          </w:p>
        </w:tc>
      </w:tr>
    </w:tbl>
    <w:p w14:paraId="7029971A" w14:textId="0C233C95" w:rsidR="00317FD6" w:rsidRDefault="00BC2B24" w:rsidP="002732F6">
      <w:pPr>
        <w:jc w:val="both"/>
      </w:pPr>
      <w:r>
        <w:t xml:space="preserve"> </w:t>
      </w:r>
    </w:p>
    <w:p w14:paraId="6CE6B97D" w14:textId="64E6BB3F" w:rsidR="00F17E7C" w:rsidRPr="000C5290" w:rsidRDefault="004A459B" w:rsidP="000C5290">
      <w:pPr>
        <w:jc w:val="both"/>
        <w:rPr>
          <w:sz w:val="24"/>
          <w:szCs w:val="24"/>
        </w:rPr>
      </w:pPr>
      <w:r w:rsidRPr="0097374A">
        <w:rPr>
          <w:sz w:val="24"/>
          <w:szCs w:val="24"/>
        </w:rPr>
        <w:t>Pochybením ve smyslu certifikace produkce A2</w:t>
      </w:r>
      <w:r w:rsidR="00546930" w:rsidRPr="0097374A">
        <w:rPr>
          <w:sz w:val="24"/>
          <w:szCs w:val="24"/>
        </w:rPr>
        <w:t xml:space="preserve"> </w:t>
      </w:r>
      <w:r w:rsidR="00985383" w:rsidRPr="0097374A">
        <w:rPr>
          <w:sz w:val="24"/>
          <w:szCs w:val="24"/>
        </w:rPr>
        <w:t>je zjištění klamání spotřebitele, tedy zjištění přítomnosti beta kaseinu A1 ve výrobku označeném ochrannou známkou</w:t>
      </w:r>
      <w:r w:rsidR="00155C90" w:rsidRPr="0097374A">
        <w:rPr>
          <w:sz w:val="24"/>
          <w:szCs w:val="24"/>
        </w:rPr>
        <w:t xml:space="preserve"> Svazu, slovní nebo grafickou.</w:t>
      </w:r>
      <w:r w:rsidR="00F17E7C">
        <w:br w:type="page"/>
      </w:r>
    </w:p>
    <w:p w14:paraId="7F48759D" w14:textId="28555691" w:rsidR="00D60FB6" w:rsidRDefault="00F02E59" w:rsidP="002732F6">
      <w:pPr>
        <w:pStyle w:val="Nadpis1"/>
        <w:numPr>
          <w:ilvl w:val="0"/>
          <w:numId w:val="2"/>
        </w:numPr>
        <w:jc w:val="both"/>
      </w:pPr>
      <w:bookmarkStart w:id="12" w:name="_Toc203746260"/>
      <w:r>
        <w:lastRenderedPageBreak/>
        <w:t>Závěrečná ustanovení</w:t>
      </w:r>
      <w:bookmarkEnd w:id="12"/>
    </w:p>
    <w:p w14:paraId="4CB43F55" w14:textId="2685F596" w:rsidR="009C1528" w:rsidRPr="000C5290" w:rsidRDefault="00F02E59" w:rsidP="000C5290">
      <w:pPr>
        <w:pStyle w:val="Odstavecseseznamem"/>
        <w:numPr>
          <w:ilvl w:val="0"/>
          <w:numId w:val="14"/>
        </w:numPr>
        <w:ind w:left="567" w:hanging="567"/>
        <w:jc w:val="both"/>
        <w:rPr>
          <w:sz w:val="24"/>
          <w:szCs w:val="24"/>
        </w:rPr>
      </w:pPr>
      <w:r w:rsidRPr="00EE2F02">
        <w:rPr>
          <w:sz w:val="24"/>
          <w:szCs w:val="24"/>
        </w:rPr>
        <w:t xml:space="preserve">Finanční řád a sazebník byl schválen Členským shromážděním dne </w:t>
      </w:r>
      <w:proofErr w:type="spellStart"/>
      <w:r w:rsidR="000C5290">
        <w:rPr>
          <w:sz w:val="24"/>
          <w:szCs w:val="24"/>
        </w:rPr>
        <w:t>xxxxxxxxxx</w:t>
      </w:r>
      <w:proofErr w:type="spellEnd"/>
      <w:r w:rsidRPr="00EE2F02">
        <w:rPr>
          <w:sz w:val="24"/>
          <w:szCs w:val="24"/>
        </w:rPr>
        <w:t xml:space="preserve"> a vstupuje v platnost </w:t>
      </w:r>
      <w:proofErr w:type="spellStart"/>
      <w:r w:rsidR="000C5290">
        <w:rPr>
          <w:sz w:val="24"/>
          <w:szCs w:val="24"/>
        </w:rPr>
        <w:t>xxxxxxxxxxxxxxx</w:t>
      </w:r>
      <w:proofErr w:type="spellEnd"/>
      <w:r w:rsidRPr="00EE2F02">
        <w:rPr>
          <w:sz w:val="24"/>
          <w:szCs w:val="24"/>
        </w:rPr>
        <w:t>.</w:t>
      </w:r>
    </w:p>
    <w:sectPr w:rsidR="009C1528" w:rsidRPr="000C5290">
      <w:footerReference w:type="default" r:id="rId10"/>
      <w:pgSz w:w="11906" w:h="16838"/>
      <w:pgMar w:top="1417" w:right="1417" w:bottom="1417" w:left="1304" w:header="0" w:footer="708" w:gutter="0"/>
      <w:pgNumType w:start="0"/>
      <w:cols w:space="708"/>
      <w:formProt w:val="0"/>
      <w:titlePg/>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4ADD9" w14:textId="77777777" w:rsidR="00010864" w:rsidRDefault="00010864">
      <w:pPr>
        <w:spacing w:after="0" w:line="240" w:lineRule="auto"/>
      </w:pPr>
      <w:r>
        <w:separator/>
      </w:r>
    </w:p>
  </w:endnote>
  <w:endnote w:type="continuationSeparator" w:id="0">
    <w:p w14:paraId="3494E839" w14:textId="77777777" w:rsidR="00010864" w:rsidRDefault="00010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5DE0" w14:textId="3CA06F0F" w:rsidR="00D60FB6" w:rsidRDefault="00F02E59">
    <w:pPr>
      <w:pStyle w:val="Zpat"/>
    </w:pPr>
    <w:r>
      <w:rPr>
        <w:noProof/>
      </w:rPr>
      <w:drawing>
        <wp:anchor distT="0" distB="0" distL="0" distR="0" simplePos="0" relativeHeight="251668480" behindDoc="1" locked="0" layoutInCell="1" allowOverlap="1" wp14:anchorId="269911D1" wp14:editId="594D3B04">
          <wp:simplePos x="0" y="0"/>
          <wp:positionH relativeFrom="column">
            <wp:posOffset>2448560</wp:posOffset>
          </wp:positionH>
          <wp:positionV relativeFrom="paragraph">
            <wp:posOffset>-45720</wp:posOffset>
          </wp:positionV>
          <wp:extent cx="1097280" cy="288925"/>
          <wp:effectExtent l="0" t="0" r="0"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a:picLocks noChangeAspect="1" noChangeArrowheads="1"/>
                  </pic:cNvPicPr>
                </pic:nvPicPr>
                <pic:blipFill>
                  <a:blip r:embed="rId1"/>
                  <a:stretch>
                    <a:fillRect/>
                  </a:stretch>
                </pic:blipFill>
                <pic:spPr bwMode="auto">
                  <a:xfrm>
                    <a:off x="0" y="0"/>
                    <a:ext cx="1097280" cy="288925"/>
                  </a:xfrm>
                  <a:prstGeom prst="rect">
                    <a:avLst/>
                  </a:prstGeom>
                </pic:spPr>
              </pic:pic>
            </a:graphicData>
          </a:graphic>
        </wp:anchor>
      </w:drawing>
    </w:r>
    <w:sdt>
      <w:sdtPr>
        <w:alias w:val="Název"/>
        <w:id w:val="1617176687"/>
      </w:sdtPr>
      <w:sdtContent>
        <w:r>
          <w:t>Finanční řád</w:t>
        </w:r>
      </w:sdtContent>
    </w:sdt>
    <w:r>
      <w:t xml:space="preserve"> </w:t>
    </w:r>
    <w:r>
      <w:tab/>
    </w:r>
    <w:r>
      <w:tab/>
    </w:r>
    <w:r>
      <w:fldChar w:fldCharType="begin"/>
    </w:r>
    <w:r>
      <w:instrText>PAGE \* ARABIC</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41271" w14:textId="77777777" w:rsidR="00010864" w:rsidRDefault="00010864">
      <w:pPr>
        <w:spacing w:after="0" w:line="240" w:lineRule="auto"/>
      </w:pPr>
      <w:r>
        <w:separator/>
      </w:r>
    </w:p>
  </w:footnote>
  <w:footnote w:type="continuationSeparator" w:id="0">
    <w:p w14:paraId="35EA22B2" w14:textId="77777777" w:rsidR="00010864" w:rsidRDefault="000108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C46CC"/>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11D25C2C"/>
    <w:multiLevelType w:val="multilevel"/>
    <w:tmpl w:val="89CAA59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13AA2554"/>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1B18122D"/>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 w15:restartNumberingAfterBreak="0">
    <w:nsid w:val="3ADE1FD5"/>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3D47072B"/>
    <w:multiLevelType w:val="multilevel"/>
    <w:tmpl w:val="656C6DC8"/>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6" w15:restartNumberingAfterBreak="0">
    <w:nsid w:val="3DD378B5"/>
    <w:multiLevelType w:val="hybridMultilevel"/>
    <w:tmpl w:val="1B24A87E"/>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C2621AE"/>
    <w:multiLevelType w:val="hybridMultilevel"/>
    <w:tmpl w:val="A470D252"/>
    <w:lvl w:ilvl="0" w:tplc="A51E223C">
      <w:start w:val="3"/>
      <w:numFmt w:val="bullet"/>
      <w:lvlText w:val=""/>
      <w:lvlJc w:val="left"/>
      <w:pPr>
        <w:ind w:left="720" w:hanging="360"/>
      </w:pPr>
      <w:rPr>
        <w:rFonts w:ascii="Symbol" w:eastAsiaTheme="minorEastAsia"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D527C8F"/>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74DD106F"/>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765F7270"/>
    <w:multiLevelType w:val="multilevel"/>
    <w:tmpl w:val="FDF07532"/>
    <w:lvl w:ilvl="0">
      <w:start w:val="1"/>
      <w:numFmt w:val="decimal"/>
      <w:pStyle w:val="Nadpis1"/>
      <w:lvlText w:val="%1"/>
      <w:lvlJc w:val="left"/>
      <w:pPr>
        <w:tabs>
          <w:tab w:val="num" w:pos="0"/>
        </w:tabs>
        <w:ind w:left="432" w:hanging="432"/>
      </w:pPr>
    </w:lvl>
    <w:lvl w:ilvl="1">
      <w:start w:val="1"/>
      <w:numFmt w:val="decimal"/>
      <w:pStyle w:val="Nadpis2"/>
      <w:lvlText w:val="%1.%2"/>
      <w:lvlJc w:val="left"/>
      <w:pPr>
        <w:tabs>
          <w:tab w:val="num" w:pos="0"/>
        </w:tabs>
        <w:ind w:left="576" w:hanging="576"/>
      </w:pPr>
    </w:lvl>
    <w:lvl w:ilvl="2">
      <w:start w:val="1"/>
      <w:numFmt w:val="decimal"/>
      <w:pStyle w:val="Nadpis3"/>
      <w:lvlText w:val="%1.%2.%3"/>
      <w:lvlJc w:val="left"/>
      <w:pPr>
        <w:tabs>
          <w:tab w:val="num" w:pos="0"/>
        </w:tabs>
        <w:ind w:left="720" w:hanging="720"/>
      </w:pPr>
    </w:lvl>
    <w:lvl w:ilvl="3">
      <w:start w:val="1"/>
      <w:numFmt w:val="decimal"/>
      <w:pStyle w:val="Nadpis4"/>
      <w:lvlText w:val="%1.%2.%3.%4"/>
      <w:lvlJc w:val="left"/>
      <w:pPr>
        <w:tabs>
          <w:tab w:val="num" w:pos="0"/>
        </w:tabs>
        <w:ind w:left="864" w:hanging="864"/>
      </w:pPr>
    </w:lvl>
    <w:lvl w:ilvl="4">
      <w:start w:val="1"/>
      <w:numFmt w:val="decimal"/>
      <w:pStyle w:val="Nadpis5"/>
      <w:lvlText w:val="%1.%2.%3.%4.%5"/>
      <w:lvlJc w:val="left"/>
      <w:pPr>
        <w:tabs>
          <w:tab w:val="num" w:pos="0"/>
        </w:tabs>
        <w:ind w:left="1008" w:hanging="1008"/>
      </w:pPr>
    </w:lvl>
    <w:lvl w:ilvl="5">
      <w:start w:val="1"/>
      <w:numFmt w:val="decimal"/>
      <w:pStyle w:val="Nadpis6"/>
      <w:lvlText w:val="%1.%2.%3.%4.%5.%6"/>
      <w:lvlJc w:val="left"/>
      <w:pPr>
        <w:tabs>
          <w:tab w:val="num" w:pos="0"/>
        </w:tabs>
        <w:ind w:left="1152" w:hanging="1152"/>
      </w:pPr>
    </w:lvl>
    <w:lvl w:ilvl="6">
      <w:start w:val="1"/>
      <w:numFmt w:val="decimal"/>
      <w:pStyle w:val="Nadpis7"/>
      <w:lvlText w:val="%1.%2.%3.%4.%5.%6.%7"/>
      <w:lvlJc w:val="left"/>
      <w:pPr>
        <w:tabs>
          <w:tab w:val="num" w:pos="0"/>
        </w:tabs>
        <w:ind w:left="1296" w:hanging="1296"/>
      </w:pPr>
    </w:lvl>
    <w:lvl w:ilvl="7">
      <w:start w:val="1"/>
      <w:numFmt w:val="decimal"/>
      <w:pStyle w:val="Nadpis8"/>
      <w:lvlText w:val="%1.%2.%3.%4.%5.%6.%7.%8"/>
      <w:lvlJc w:val="left"/>
      <w:pPr>
        <w:tabs>
          <w:tab w:val="num" w:pos="0"/>
        </w:tabs>
        <w:ind w:left="1440" w:hanging="1440"/>
      </w:pPr>
    </w:lvl>
    <w:lvl w:ilvl="8">
      <w:start w:val="1"/>
      <w:numFmt w:val="decimal"/>
      <w:pStyle w:val="Nadpis9"/>
      <w:lvlText w:val="%1.%2.%3.%4.%5.%6.%7.%8.%9"/>
      <w:lvlJc w:val="left"/>
      <w:pPr>
        <w:tabs>
          <w:tab w:val="num" w:pos="0"/>
        </w:tabs>
        <w:ind w:left="1584" w:hanging="1584"/>
      </w:pPr>
    </w:lvl>
  </w:abstractNum>
  <w:num w:numId="1" w16cid:durableId="1112676286">
    <w:abstractNumId w:val="10"/>
  </w:num>
  <w:num w:numId="2" w16cid:durableId="1901088712">
    <w:abstractNumId w:val="5"/>
  </w:num>
  <w:num w:numId="3" w16cid:durableId="441147530">
    <w:abstractNumId w:val="1"/>
  </w:num>
  <w:num w:numId="4" w16cid:durableId="177042286">
    <w:abstractNumId w:val="0"/>
  </w:num>
  <w:num w:numId="5" w16cid:durableId="1245341040">
    <w:abstractNumId w:val="4"/>
  </w:num>
  <w:num w:numId="6" w16cid:durableId="532496581">
    <w:abstractNumId w:val="10"/>
  </w:num>
  <w:num w:numId="7" w16cid:durableId="840857467">
    <w:abstractNumId w:val="10"/>
  </w:num>
  <w:num w:numId="8" w16cid:durableId="1623999760">
    <w:abstractNumId w:val="10"/>
  </w:num>
  <w:num w:numId="9" w16cid:durableId="2099523021">
    <w:abstractNumId w:val="10"/>
  </w:num>
  <w:num w:numId="10" w16cid:durableId="1385641344">
    <w:abstractNumId w:val="10"/>
  </w:num>
  <w:num w:numId="11" w16cid:durableId="504589631">
    <w:abstractNumId w:val="7"/>
  </w:num>
  <w:num w:numId="12" w16cid:durableId="1930192552">
    <w:abstractNumId w:val="3"/>
  </w:num>
  <w:num w:numId="13" w16cid:durableId="535890761">
    <w:abstractNumId w:val="2"/>
  </w:num>
  <w:num w:numId="14" w16cid:durableId="1728412412">
    <w:abstractNumId w:val="9"/>
  </w:num>
  <w:num w:numId="15" w16cid:durableId="1002052387">
    <w:abstractNumId w:val="6"/>
  </w:num>
  <w:num w:numId="16" w16cid:durableId="15823277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B6"/>
    <w:rsid w:val="00010864"/>
    <w:rsid w:val="000123E1"/>
    <w:rsid w:val="00014BBF"/>
    <w:rsid w:val="00024E91"/>
    <w:rsid w:val="00030674"/>
    <w:rsid w:val="000377F9"/>
    <w:rsid w:val="0004217C"/>
    <w:rsid w:val="0005046A"/>
    <w:rsid w:val="00052639"/>
    <w:rsid w:val="00065C65"/>
    <w:rsid w:val="00066595"/>
    <w:rsid w:val="000871A5"/>
    <w:rsid w:val="000A29AC"/>
    <w:rsid w:val="000A4514"/>
    <w:rsid w:val="000A6925"/>
    <w:rsid w:val="000C04AE"/>
    <w:rsid w:val="000C5251"/>
    <w:rsid w:val="000C5290"/>
    <w:rsid w:val="000C6D1A"/>
    <w:rsid w:val="000C70B0"/>
    <w:rsid w:val="000C7357"/>
    <w:rsid w:val="000C7AEE"/>
    <w:rsid w:val="000D2A75"/>
    <w:rsid w:val="000F1494"/>
    <w:rsid w:val="000F329A"/>
    <w:rsid w:val="000F62E5"/>
    <w:rsid w:val="00100B01"/>
    <w:rsid w:val="00104D67"/>
    <w:rsid w:val="00111CC2"/>
    <w:rsid w:val="00111CE1"/>
    <w:rsid w:val="00116EFF"/>
    <w:rsid w:val="00121756"/>
    <w:rsid w:val="00123612"/>
    <w:rsid w:val="001530DA"/>
    <w:rsid w:val="00154261"/>
    <w:rsid w:val="00155C90"/>
    <w:rsid w:val="00156794"/>
    <w:rsid w:val="00162DEA"/>
    <w:rsid w:val="00183605"/>
    <w:rsid w:val="00184528"/>
    <w:rsid w:val="001A0601"/>
    <w:rsid w:val="001A7FA8"/>
    <w:rsid w:val="001B52F1"/>
    <w:rsid w:val="001C1B6A"/>
    <w:rsid w:val="001F3987"/>
    <w:rsid w:val="001F5889"/>
    <w:rsid w:val="001F7A84"/>
    <w:rsid w:val="00206DA8"/>
    <w:rsid w:val="0020735B"/>
    <w:rsid w:val="00211D1A"/>
    <w:rsid w:val="00242D4F"/>
    <w:rsid w:val="002459F4"/>
    <w:rsid w:val="002469C1"/>
    <w:rsid w:val="00250B61"/>
    <w:rsid w:val="00260443"/>
    <w:rsid w:val="00260C99"/>
    <w:rsid w:val="00263D9D"/>
    <w:rsid w:val="00270AE6"/>
    <w:rsid w:val="002732F6"/>
    <w:rsid w:val="00277BE6"/>
    <w:rsid w:val="00287824"/>
    <w:rsid w:val="00287A2C"/>
    <w:rsid w:val="0029755E"/>
    <w:rsid w:val="002A517C"/>
    <w:rsid w:val="002B4BFF"/>
    <w:rsid w:val="002C076D"/>
    <w:rsid w:val="002C127A"/>
    <w:rsid w:val="002C5807"/>
    <w:rsid w:val="002C7018"/>
    <w:rsid w:val="002F5BF3"/>
    <w:rsid w:val="0030326F"/>
    <w:rsid w:val="00303BA4"/>
    <w:rsid w:val="00305251"/>
    <w:rsid w:val="003117B2"/>
    <w:rsid w:val="00311903"/>
    <w:rsid w:val="0031338B"/>
    <w:rsid w:val="00317FD6"/>
    <w:rsid w:val="003241CE"/>
    <w:rsid w:val="003307A8"/>
    <w:rsid w:val="00331D94"/>
    <w:rsid w:val="00337E07"/>
    <w:rsid w:val="00364A05"/>
    <w:rsid w:val="003666E7"/>
    <w:rsid w:val="003949B8"/>
    <w:rsid w:val="003A1C52"/>
    <w:rsid w:val="003A4BF8"/>
    <w:rsid w:val="003D7B4D"/>
    <w:rsid w:val="003F62F9"/>
    <w:rsid w:val="004147CA"/>
    <w:rsid w:val="00420223"/>
    <w:rsid w:val="00425904"/>
    <w:rsid w:val="00453C73"/>
    <w:rsid w:val="0045770E"/>
    <w:rsid w:val="0046625F"/>
    <w:rsid w:val="004673E1"/>
    <w:rsid w:val="004722DD"/>
    <w:rsid w:val="00477105"/>
    <w:rsid w:val="004944F2"/>
    <w:rsid w:val="004973D6"/>
    <w:rsid w:val="004A06BC"/>
    <w:rsid w:val="004A459B"/>
    <w:rsid w:val="004D0B6F"/>
    <w:rsid w:val="004D13A8"/>
    <w:rsid w:val="004D1B93"/>
    <w:rsid w:val="004F534B"/>
    <w:rsid w:val="004F61B6"/>
    <w:rsid w:val="004F7691"/>
    <w:rsid w:val="00502F40"/>
    <w:rsid w:val="005031F5"/>
    <w:rsid w:val="005065BA"/>
    <w:rsid w:val="0052557D"/>
    <w:rsid w:val="00530AB2"/>
    <w:rsid w:val="00531933"/>
    <w:rsid w:val="005325EB"/>
    <w:rsid w:val="00537AC2"/>
    <w:rsid w:val="00546930"/>
    <w:rsid w:val="00560956"/>
    <w:rsid w:val="00576E7A"/>
    <w:rsid w:val="00590A7E"/>
    <w:rsid w:val="005948B2"/>
    <w:rsid w:val="005C5ACD"/>
    <w:rsid w:val="005C7AC9"/>
    <w:rsid w:val="005D0A47"/>
    <w:rsid w:val="005D59BC"/>
    <w:rsid w:val="005E6EF3"/>
    <w:rsid w:val="005F1CFC"/>
    <w:rsid w:val="00610B6C"/>
    <w:rsid w:val="00615FC1"/>
    <w:rsid w:val="00617BAB"/>
    <w:rsid w:val="00644DEF"/>
    <w:rsid w:val="0065131A"/>
    <w:rsid w:val="00662C7B"/>
    <w:rsid w:val="00663C2E"/>
    <w:rsid w:val="00675CF3"/>
    <w:rsid w:val="006911F1"/>
    <w:rsid w:val="006967A5"/>
    <w:rsid w:val="006A0184"/>
    <w:rsid w:val="006B422F"/>
    <w:rsid w:val="006D746B"/>
    <w:rsid w:val="006E24F0"/>
    <w:rsid w:val="006E2C7B"/>
    <w:rsid w:val="006E77A9"/>
    <w:rsid w:val="006F00A1"/>
    <w:rsid w:val="006F0AF9"/>
    <w:rsid w:val="006F2169"/>
    <w:rsid w:val="006F7C09"/>
    <w:rsid w:val="0070049A"/>
    <w:rsid w:val="00705EC9"/>
    <w:rsid w:val="0071070F"/>
    <w:rsid w:val="00715D17"/>
    <w:rsid w:val="00716245"/>
    <w:rsid w:val="0071661A"/>
    <w:rsid w:val="00722528"/>
    <w:rsid w:val="00727480"/>
    <w:rsid w:val="00732FB6"/>
    <w:rsid w:val="007410E4"/>
    <w:rsid w:val="00751050"/>
    <w:rsid w:val="0076314F"/>
    <w:rsid w:val="007768FF"/>
    <w:rsid w:val="00790D82"/>
    <w:rsid w:val="007A3DB6"/>
    <w:rsid w:val="007A7CD7"/>
    <w:rsid w:val="007B4F46"/>
    <w:rsid w:val="007C01E6"/>
    <w:rsid w:val="007C39DA"/>
    <w:rsid w:val="007F565D"/>
    <w:rsid w:val="007F652A"/>
    <w:rsid w:val="00812A6C"/>
    <w:rsid w:val="00815792"/>
    <w:rsid w:val="00816A4A"/>
    <w:rsid w:val="00816D90"/>
    <w:rsid w:val="00817134"/>
    <w:rsid w:val="008207FF"/>
    <w:rsid w:val="00824809"/>
    <w:rsid w:val="00832FEE"/>
    <w:rsid w:val="008404BB"/>
    <w:rsid w:val="00862391"/>
    <w:rsid w:val="00863F05"/>
    <w:rsid w:val="00872FE6"/>
    <w:rsid w:val="008768F6"/>
    <w:rsid w:val="008A23D3"/>
    <w:rsid w:val="008B0717"/>
    <w:rsid w:val="008B52B5"/>
    <w:rsid w:val="008B6D18"/>
    <w:rsid w:val="008E1831"/>
    <w:rsid w:val="008E6DF5"/>
    <w:rsid w:val="008F7096"/>
    <w:rsid w:val="00905002"/>
    <w:rsid w:val="0092488F"/>
    <w:rsid w:val="009310EA"/>
    <w:rsid w:val="00940994"/>
    <w:rsid w:val="00943872"/>
    <w:rsid w:val="009477D5"/>
    <w:rsid w:val="00951037"/>
    <w:rsid w:val="009517BC"/>
    <w:rsid w:val="00961AB7"/>
    <w:rsid w:val="009659DC"/>
    <w:rsid w:val="00966281"/>
    <w:rsid w:val="00972230"/>
    <w:rsid w:val="0097374A"/>
    <w:rsid w:val="0097525A"/>
    <w:rsid w:val="0097589F"/>
    <w:rsid w:val="00976A72"/>
    <w:rsid w:val="00985383"/>
    <w:rsid w:val="009918BF"/>
    <w:rsid w:val="00992A60"/>
    <w:rsid w:val="0099368E"/>
    <w:rsid w:val="009A4A30"/>
    <w:rsid w:val="009B4647"/>
    <w:rsid w:val="009B67BA"/>
    <w:rsid w:val="009C1528"/>
    <w:rsid w:val="009C2AE6"/>
    <w:rsid w:val="009C776D"/>
    <w:rsid w:val="009C7B21"/>
    <w:rsid w:val="009D4D47"/>
    <w:rsid w:val="009D5E0A"/>
    <w:rsid w:val="009D7300"/>
    <w:rsid w:val="00A0162B"/>
    <w:rsid w:val="00A03433"/>
    <w:rsid w:val="00A2478D"/>
    <w:rsid w:val="00A25D9F"/>
    <w:rsid w:val="00A30676"/>
    <w:rsid w:val="00A327F7"/>
    <w:rsid w:val="00A4043B"/>
    <w:rsid w:val="00A4083A"/>
    <w:rsid w:val="00A502A4"/>
    <w:rsid w:val="00A630D5"/>
    <w:rsid w:val="00A70B78"/>
    <w:rsid w:val="00A75002"/>
    <w:rsid w:val="00AA1048"/>
    <w:rsid w:val="00AB0F12"/>
    <w:rsid w:val="00AC2C8A"/>
    <w:rsid w:val="00AC60B0"/>
    <w:rsid w:val="00AD2B85"/>
    <w:rsid w:val="00AD36EA"/>
    <w:rsid w:val="00AE1F4F"/>
    <w:rsid w:val="00AE34E7"/>
    <w:rsid w:val="00B02097"/>
    <w:rsid w:val="00B10D8A"/>
    <w:rsid w:val="00B12D5A"/>
    <w:rsid w:val="00B82A87"/>
    <w:rsid w:val="00B865C8"/>
    <w:rsid w:val="00B86947"/>
    <w:rsid w:val="00B95C71"/>
    <w:rsid w:val="00BA3AC3"/>
    <w:rsid w:val="00BC2B24"/>
    <w:rsid w:val="00BD00B4"/>
    <w:rsid w:val="00BD46DF"/>
    <w:rsid w:val="00BD6875"/>
    <w:rsid w:val="00BE4709"/>
    <w:rsid w:val="00C05B32"/>
    <w:rsid w:val="00C06614"/>
    <w:rsid w:val="00C365C8"/>
    <w:rsid w:val="00C440CD"/>
    <w:rsid w:val="00C4504D"/>
    <w:rsid w:val="00C53BAE"/>
    <w:rsid w:val="00C61EB6"/>
    <w:rsid w:val="00C717B2"/>
    <w:rsid w:val="00C7623F"/>
    <w:rsid w:val="00C81375"/>
    <w:rsid w:val="00C87959"/>
    <w:rsid w:val="00C92D7C"/>
    <w:rsid w:val="00C94B17"/>
    <w:rsid w:val="00CA1257"/>
    <w:rsid w:val="00CA70F3"/>
    <w:rsid w:val="00CB682B"/>
    <w:rsid w:val="00CC27D7"/>
    <w:rsid w:val="00CC6C58"/>
    <w:rsid w:val="00CC79F8"/>
    <w:rsid w:val="00CF1AE7"/>
    <w:rsid w:val="00CF7427"/>
    <w:rsid w:val="00D026C6"/>
    <w:rsid w:val="00D03853"/>
    <w:rsid w:val="00D15E2D"/>
    <w:rsid w:val="00D60FB6"/>
    <w:rsid w:val="00D64FA3"/>
    <w:rsid w:val="00D82275"/>
    <w:rsid w:val="00D96624"/>
    <w:rsid w:val="00DA4077"/>
    <w:rsid w:val="00DA4AD6"/>
    <w:rsid w:val="00DC7514"/>
    <w:rsid w:val="00DD1CED"/>
    <w:rsid w:val="00DF64B5"/>
    <w:rsid w:val="00E216CC"/>
    <w:rsid w:val="00E40333"/>
    <w:rsid w:val="00E41383"/>
    <w:rsid w:val="00E447E1"/>
    <w:rsid w:val="00E47140"/>
    <w:rsid w:val="00E73562"/>
    <w:rsid w:val="00E818A0"/>
    <w:rsid w:val="00E869FA"/>
    <w:rsid w:val="00EC373A"/>
    <w:rsid w:val="00EE047A"/>
    <w:rsid w:val="00EE2F02"/>
    <w:rsid w:val="00EF6B24"/>
    <w:rsid w:val="00F02CC4"/>
    <w:rsid w:val="00F02E59"/>
    <w:rsid w:val="00F17E7C"/>
    <w:rsid w:val="00F21252"/>
    <w:rsid w:val="00F32EE7"/>
    <w:rsid w:val="00F3340F"/>
    <w:rsid w:val="00F41F5A"/>
    <w:rsid w:val="00F43809"/>
    <w:rsid w:val="00F63FC7"/>
    <w:rsid w:val="00F66A31"/>
    <w:rsid w:val="00F66F7A"/>
    <w:rsid w:val="00F73CE0"/>
    <w:rsid w:val="00FB4E15"/>
    <w:rsid w:val="00FC649A"/>
    <w:rsid w:val="00FE4C69"/>
  </w:rsids>
  <m:mathPr>
    <m:mathFont m:val="Cambria Math"/>
    <m:brkBin m:val="before"/>
    <m:brkBinSub m:val="--"/>
    <m:smallFrac m:val="0"/>
    <m:dispDef/>
    <m:lMargin m:val="0"/>
    <m:rMargin m:val="0"/>
    <m:defJc m:val="centerGroup"/>
    <m:wrapIndent m:val="1440"/>
    <m:intLim m:val="subSup"/>
    <m:naryLim m:val="undOvr"/>
  </m:mathPr>
  <w:themeFontLang w:val="cs-CZ"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1BC2D"/>
  <w15:docId w15:val="{C5C11176-98E9-4F1E-8BAD-F4C1B8100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A3FA7"/>
    <w:pPr>
      <w:suppressAutoHyphens w:val="0"/>
      <w:spacing w:after="160" w:line="259" w:lineRule="auto"/>
    </w:pPr>
  </w:style>
  <w:style w:type="paragraph" w:styleId="Nadpis1">
    <w:name w:val="heading 1"/>
    <w:basedOn w:val="Normln"/>
    <w:next w:val="Normln"/>
    <w:link w:val="Nadpis1Char"/>
    <w:uiPriority w:val="9"/>
    <w:qFormat/>
    <w:rsid w:val="000A3FA7"/>
    <w:pPr>
      <w:keepNext/>
      <w:keepLines/>
      <w:numPr>
        <w:numId w:val="1"/>
      </w:numPr>
      <w:pBdr>
        <w:bottom w:val="single" w:sz="4" w:space="1" w:color="595959"/>
      </w:pBdr>
      <w:spacing w:before="360"/>
      <w:outlineLvl w:val="0"/>
    </w:pPr>
    <w:rPr>
      <w:rFonts w:asciiTheme="majorHAnsi" w:eastAsiaTheme="majorEastAsia" w:hAnsiTheme="majorHAnsi" w:cstheme="majorBidi"/>
      <w:b/>
      <w:bCs/>
      <w:smallCaps/>
      <w:color w:val="000000" w:themeColor="text1"/>
      <w:sz w:val="36"/>
      <w:szCs w:val="36"/>
    </w:rPr>
  </w:style>
  <w:style w:type="paragraph" w:styleId="Nadpis2">
    <w:name w:val="heading 2"/>
    <w:basedOn w:val="Normln"/>
    <w:next w:val="Normln"/>
    <w:link w:val="Nadpis2Char"/>
    <w:uiPriority w:val="9"/>
    <w:unhideWhenUsed/>
    <w:qFormat/>
    <w:rsid w:val="000A3FA7"/>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Nadpis3">
    <w:name w:val="heading 3"/>
    <w:basedOn w:val="Normln"/>
    <w:next w:val="Normln"/>
    <w:link w:val="Nadpis3Char"/>
    <w:uiPriority w:val="9"/>
    <w:unhideWhenUsed/>
    <w:qFormat/>
    <w:rsid w:val="000A3FA7"/>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Nadpis4">
    <w:name w:val="heading 4"/>
    <w:basedOn w:val="Normln"/>
    <w:next w:val="Normln"/>
    <w:link w:val="Nadpis4Char"/>
    <w:uiPriority w:val="9"/>
    <w:semiHidden/>
    <w:unhideWhenUsed/>
    <w:qFormat/>
    <w:rsid w:val="000A3FA7"/>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Nadpis5">
    <w:name w:val="heading 5"/>
    <w:basedOn w:val="Normln"/>
    <w:next w:val="Normln"/>
    <w:link w:val="Nadpis5Char"/>
    <w:uiPriority w:val="9"/>
    <w:semiHidden/>
    <w:unhideWhenUsed/>
    <w:qFormat/>
    <w:rsid w:val="000A3FA7"/>
    <w:pPr>
      <w:keepNext/>
      <w:keepLines/>
      <w:numPr>
        <w:ilvl w:val="4"/>
        <w:numId w:val="1"/>
      </w:numPr>
      <w:spacing w:before="200" w:after="0"/>
      <w:outlineLvl w:val="4"/>
    </w:pPr>
    <w:rPr>
      <w:rFonts w:asciiTheme="majorHAnsi" w:eastAsiaTheme="majorEastAsia" w:hAnsiTheme="majorHAnsi" w:cstheme="majorBidi"/>
      <w:color w:val="252525" w:themeColor="text2" w:themeShade="BF"/>
    </w:rPr>
  </w:style>
  <w:style w:type="paragraph" w:styleId="Nadpis6">
    <w:name w:val="heading 6"/>
    <w:basedOn w:val="Normln"/>
    <w:next w:val="Normln"/>
    <w:link w:val="Nadpis6Char"/>
    <w:uiPriority w:val="9"/>
    <w:semiHidden/>
    <w:unhideWhenUsed/>
    <w:qFormat/>
    <w:rsid w:val="000A3FA7"/>
    <w:pPr>
      <w:keepNext/>
      <w:keepLines/>
      <w:numPr>
        <w:ilvl w:val="5"/>
        <w:numId w:val="1"/>
      </w:numPr>
      <w:spacing w:before="200" w:after="0"/>
      <w:outlineLvl w:val="5"/>
    </w:pPr>
    <w:rPr>
      <w:rFonts w:asciiTheme="majorHAnsi" w:eastAsiaTheme="majorEastAsia" w:hAnsiTheme="majorHAnsi" w:cstheme="majorBidi"/>
      <w:i/>
      <w:iCs/>
      <w:color w:val="252525" w:themeColor="text2" w:themeShade="BF"/>
    </w:rPr>
  </w:style>
  <w:style w:type="paragraph" w:styleId="Nadpis7">
    <w:name w:val="heading 7"/>
    <w:basedOn w:val="Normln"/>
    <w:next w:val="Normln"/>
    <w:link w:val="Nadpis7Char"/>
    <w:uiPriority w:val="9"/>
    <w:semiHidden/>
    <w:unhideWhenUsed/>
    <w:qFormat/>
    <w:rsid w:val="000A3FA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0A3FA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0A3FA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uiPriority w:val="99"/>
    <w:semiHidden/>
    <w:qFormat/>
    <w:rPr>
      <w:rFonts w:ascii="Tahoma" w:eastAsia="Times New Roman" w:hAnsi="Tahoma" w:cs="Tahoma"/>
      <w:sz w:val="16"/>
      <w:szCs w:val="16"/>
    </w:rPr>
  </w:style>
  <w:style w:type="character" w:customStyle="1" w:styleId="ZhlavChar">
    <w:name w:val="Záhlaví Char"/>
    <w:basedOn w:val="Standardnpsmoodstavce"/>
    <w:uiPriority w:val="99"/>
    <w:qFormat/>
    <w:rPr>
      <w:rFonts w:eastAsia="Times New Roman"/>
    </w:rPr>
  </w:style>
  <w:style w:type="character" w:customStyle="1" w:styleId="ZpatChar">
    <w:name w:val="Zápatí Char"/>
    <w:basedOn w:val="Standardnpsmoodstavce"/>
    <w:uiPriority w:val="99"/>
    <w:qFormat/>
    <w:rPr>
      <w:rFonts w:eastAsia="Times New Roman"/>
    </w:rPr>
  </w:style>
  <w:style w:type="character" w:customStyle="1" w:styleId="Nadpis1Char">
    <w:name w:val="Nadpis 1 Char"/>
    <w:basedOn w:val="Standardnpsmoodstavce"/>
    <w:link w:val="Nadpis1"/>
    <w:uiPriority w:val="9"/>
    <w:qFormat/>
    <w:rsid w:val="000A3FA7"/>
    <w:rPr>
      <w:rFonts w:asciiTheme="majorHAnsi" w:eastAsiaTheme="majorEastAsia" w:hAnsiTheme="majorHAnsi" w:cstheme="majorBidi"/>
      <w:b/>
      <w:bCs/>
      <w:smallCaps/>
      <w:color w:val="000000" w:themeColor="text1"/>
      <w:sz w:val="36"/>
      <w:szCs w:val="36"/>
    </w:rPr>
  </w:style>
  <w:style w:type="character" w:customStyle="1" w:styleId="Internetovodkaz">
    <w:name w:val="Internetový odkaz"/>
    <w:basedOn w:val="Standardnpsmoodstavce"/>
    <w:uiPriority w:val="99"/>
    <w:unhideWhenUsed/>
    <w:rsid w:val="00782B63"/>
    <w:rPr>
      <w:color w:val="6B9F25" w:themeColor="hyperlink"/>
      <w:u w:val="single"/>
    </w:rPr>
  </w:style>
  <w:style w:type="character" w:customStyle="1" w:styleId="Nadpis2Char">
    <w:name w:val="Nadpis 2 Char"/>
    <w:basedOn w:val="Standardnpsmoodstavce"/>
    <w:link w:val="Nadpis2"/>
    <w:uiPriority w:val="9"/>
    <w:qFormat/>
    <w:rsid w:val="000A3FA7"/>
    <w:rPr>
      <w:rFonts w:asciiTheme="majorHAnsi" w:eastAsiaTheme="majorEastAsia" w:hAnsiTheme="majorHAnsi" w:cstheme="majorBidi"/>
      <w:b/>
      <w:bCs/>
      <w:smallCaps/>
      <w:color w:val="000000" w:themeColor="text1"/>
      <w:sz w:val="28"/>
      <w:szCs w:val="28"/>
    </w:rPr>
  </w:style>
  <w:style w:type="character" w:customStyle="1" w:styleId="Nadpis3Char">
    <w:name w:val="Nadpis 3 Char"/>
    <w:basedOn w:val="Standardnpsmoodstavce"/>
    <w:link w:val="Nadpis3"/>
    <w:uiPriority w:val="9"/>
    <w:qFormat/>
    <w:rsid w:val="000A3FA7"/>
    <w:rPr>
      <w:rFonts w:asciiTheme="majorHAnsi" w:eastAsiaTheme="majorEastAsia" w:hAnsiTheme="majorHAnsi" w:cstheme="majorBidi"/>
      <w:b/>
      <w:bCs/>
      <w:color w:val="000000" w:themeColor="text1"/>
    </w:rPr>
  </w:style>
  <w:style w:type="character" w:customStyle="1" w:styleId="Nadpis4Char">
    <w:name w:val="Nadpis 4 Char"/>
    <w:basedOn w:val="Standardnpsmoodstavce"/>
    <w:link w:val="Nadpis4"/>
    <w:uiPriority w:val="9"/>
    <w:semiHidden/>
    <w:qFormat/>
    <w:rsid w:val="000A3FA7"/>
    <w:rPr>
      <w:rFonts w:asciiTheme="majorHAnsi" w:eastAsiaTheme="majorEastAsia" w:hAnsiTheme="majorHAnsi" w:cstheme="majorBidi"/>
      <w:b/>
      <w:bCs/>
      <w:i/>
      <w:iCs/>
      <w:color w:val="000000" w:themeColor="text1"/>
    </w:rPr>
  </w:style>
  <w:style w:type="character" w:customStyle="1" w:styleId="Nadpis5Char">
    <w:name w:val="Nadpis 5 Char"/>
    <w:basedOn w:val="Standardnpsmoodstavce"/>
    <w:link w:val="Nadpis5"/>
    <w:uiPriority w:val="9"/>
    <w:semiHidden/>
    <w:qFormat/>
    <w:rsid w:val="000A3FA7"/>
    <w:rPr>
      <w:rFonts w:asciiTheme="majorHAnsi" w:eastAsiaTheme="majorEastAsia" w:hAnsiTheme="majorHAnsi" w:cstheme="majorBidi"/>
      <w:color w:val="252525" w:themeColor="text2" w:themeShade="BF"/>
    </w:rPr>
  </w:style>
  <w:style w:type="character" w:customStyle="1" w:styleId="Nadpis6Char">
    <w:name w:val="Nadpis 6 Char"/>
    <w:basedOn w:val="Standardnpsmoodstavce"/>
    <w:link w:val="Nadpis6"/>
    <w:uiPriority w:val="9"/>
    <w:semiHidden/>
    <w:qFormat/>
    <w:rsid w:val="000A3FA7"/>
    <w:rPr>
      <w:rFonts w:asciiTheme="majorHAnsi" w:eastAsiaTheme="majorEastAsia" w:hAnsiTheme="majorHAnsi" w:cstheme="majorBidi"/>
      <w:i/>
      <w:iCs/>
      <w:color w:val="252525" w:themeColor="text2" w:themeShade="BF"/>
    </w:rPr>
  </w:style>
  <w:style w:type="character" w:customStyle="1" w:styleId="Nadpis7Char">
    <w:name w:val="Nadpis 7 Char"/>
    <w:basedOn w:val="Standardnpsmoodstavce"/>
    <w:link w:val="Nadpis7"/>
    <w:uiPriority w:val="9"/>
    <w:semiHidden/>
    <w:qFormat/>
    <w:rsid w:val="000A3FA7"/>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qFormat/>
    <w:rsid w:val="000A3FA7"/>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qFormat/>
    <w:rsid w:val="000A3FA7"/>
    <w:rPr>
      <w:rFonts w:asciiTheme="majorHAnsi" w:eastAsiaTheme="majorEastAsia" w:hAnsiTheme="majorHAnsi" w:cstheme="majorBidi"/>
      <w:i/>
      <w:iCs/>
      <w:color w:val="404040" w:themeColor="text1" w:themeTint="BF"/>
      <w:sz w:val="20"/>
      <w:szCs w:val="20"/>
    </w:rPr>
  </w:style>
  <w:style w:type="character" w:customStyle="1" w:styleId="NzevChar">
    <w:name w:val="Název Char"/>
    <w:basedOn w:val="Standardnpsmoodstavce"/>
    <w:link w:val="Nzev"/>
    <w:uiPriority w:val="10"/>
    <w:qFormat/>
    <w:rsid w:val="000A3FA7"/>
    <w:rPr>
      <w:rFonts w:asciiTheme="majorHAnsi" w:eastAsiaTheme="majorEastAsia" w:hAnsiTheme="majorHAnsi" w:cstheme="majorBidi"/>
      <w:color w:val="000000" w:themeColor="text1"/>
      <w:sz w:val="56"/>
      <w:szCs w:val="56"/>
    </w:rPr>
  </w:style>
  <w:style w:type="character" w:customStyle="1" w:styleId="PodnadpisChar">
    <w:name w:val="Podnadpis Char"/>
    <w:basedOn w:val="Standardnpsmoodstavce"/>
    <w:link w:val="Podnadpis"/>
    <w:uiPriority w:val="11"/>
    <w:qFormat/>
    <w:rsid w:val="000A3FA7"/>
    <w:rPr>
      <w:color w:val="5A5A5A" w:themeColor="text1" w:themeTint="A5"/>
      <w:spacing w:val="10"/>
    </w:rPr>
  </w:style>
  <w:style w:type="character" w:styleId="Siln">
    <w:name w:val="Strong"/>
    <w:basedOn w:val="Standardnpsmoodstavce"/>
    <w:uiPriority w:val="22"/>
    <w:qFormat/>
    <w:rsid w:val="000A3FA7"/>
    <w:rPr>
      <w:b/>
      <w:bCs/>
      <w:color w:val="000000" w:themeColor="text1"/>
    </w:rPr>
  </w:style>
  <w:style w:type="character" w:styleId="Zdraznn">
    <w:name w:val="Emphasis"/>
    <w:basedOn w:val="Standardnpsmoodstavce"/>
    <w:uiPriority w:val="20"/>
    <w:qFormat/>
    <w:rsid w:val="000A3FA7"/>
    <w:rPr>
      <w:i/>
      <w:iCs/>
      <w:color w:val="auto"/>
    </w:rPr>
  </w:style>
  <w:style w:type="character" w:customStyle="1" w:styleId="CittChar">
    <w:name w:val="Citát Char"/>
    <w:basedOn w:val="Standardnpsmoodstavce"/>
    <w:link w:val="Citt"/>
    <w:uiPriority w:val="29"/>
    <w:qFormat/>
    <w:rsid w:val="000A3FA7"/>
    <w:rPr>
      <w:i/>
      <w:iCs/>
      <w:color w:val="000000" w:themeColor="text1"/>
    </w:rPr>
  </w:style>
  <w:style w:type="character" w:customStyle="1" w:styleId="VrazncittChar">
    <w:name w:val="Výrazný citát Char"/>
    <w:basedOn w:val="Standardnpsmoodstavce"/>
    <w:link w:val="Vrazncitt"/>
    <w:uiPriority w:val="30"/>
    <w:qFormat/>
    <w:rsid w:val="000A3FA7"/>
    <w:rPr>
      <w:color w:val="000000" w:themeColor="text1"/>
      <w:shd w:val="clear" w:color="auto" w:fill="F2F2F2"/>
    </w:rPr>
  </w:style>
  <w:style w:type="character" w:styleId="Zdraznnjemn">
    <w:name w:val="Subtle Emphasis"/>
    <w:basedOn w:val="Standardnpsmoodstavce"/>
    <w:uiPriority w:val="19"/>
    <w:qFormat/>
    <w:rsid w:val="000A3FA7"/>
    <w:rPr>
      <w:i/>
      <w:iCs/>
      <w:color w:val="404040" w:themeColor="text1" w:themeTint="BF"/>
    </w:rPr>
  </w:style>
  <w:style w:type="character" w:styleId="Zdraznnintenzivn">
    <w:name w:val="Intense Emphasis"/>
    <w:basedOn w:val="Standardnpsmoodstavce"/>
    <w:uiPriority w:val="21"/>
    <w:qFormat/>
    <w:rsid w:val="000A3FA7"/>
    <w:rPr>
      <w:b/>
      <w:bCs/>
      <w:i/>
      <w:iCs/>
      <w:caps/>
    </w:rPr>
  </w:style>
  <w:style w:type="character" w:styleId="Odkazjemn">
    <w:name w:val="Subtle Reference"/>
    <w:basedOn w:val="Standardnpsmoodstavce"/>
    <w:uiPriority w:val="31"/>
    <w:qFormat/>
    <w:rsid w:val="000A3FA7"/>
    <w:rPr>
      <w:smallCaps/>
      <w:color w:val="404040" w:themeColor="text1" w:themeTint="BF"/>
      <w:u w:val="single" w:color="7F7F7F"/>
    </w:rPr>
  </w:style>
  <w:style w:type="character" w:styleId="Odkazintenzivn">
    <w:name w:val="Intense Reference"/>
    <w:basedOn w:val="Standardnpsmoodstavce"/>
    <w:uiPriority w:val="32"/>
    <w:qFormat/>
    <w:rsid w:val="000A3FA7"/>
    <w:rPr>
      <w:b/>
      <w:bCs/>
      <w:smallCaps/>
      <w:u w:val="single"/>
    </w:rPr>
  </w:style>
  <w:style w:type="character" w:styleId="Nzevknihy">
    <w:name w:val="Book Title"/>
    <w:basedOn w:val="Standardnpsmoodstavce"/>
    <w:uiPriority w:val="33"/>
    <w:qFormat/>
    <w:rsid w:val="000A3FA7"/>
    <w:rPr>
      <w:b w:val="0"/>
      <w:bCs w:val="0"/>
      <w:smallCaps/>
      <w:spacing w:val="5"/>
    </w:rPr>
  </w:style>
  <w:style w:type="character" w:styleId="Zstupntext">
    <w:name w:val="Placeholder Text"/>
    <w:basedOn w:val="Standardnpsmoodstavce"/>
    <w:uiPriority w:val="99"/>
    <w:semiHidden/>
    <w:qFormat/>
    <w:rsid w:val="000A3FA7"/>
    <w:rPr>
      <w:color w:val="808080"/>
    </w:rPr>
  </w:style>
  <w:style w:type="paragraph" w:customStyle="1" w:styleId="Nadpis">
    <w:name w:val="Nadpis"/>
    <w:basedOn w:val="Normln"/>
    <w:next w:val="Zkladntext"/>
    <w:qFormat/>
    <w:pPr>
      <w:keepNext/>
      <w:spacing w:before="24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next w:val="Normln"/>
    <w:uiPriority w:val="35"/>
    <w:unhideWhenUsed/>
    <w:qFormat/>
    <w:rsid w:val="000A3FA7"/>
    <w:pPr>
      <w:spacing w:after="200" w:line="240" w:lineRule="auto"/>
    </w:pPr>
    <w:rPr>
      <w:i/>
      <w:iCs/>
      <w:color w:val="323232" w:themeColor="text2"/>
      <w:sz w:val="18"/>
      <w:szCs w:val="18"/>
    </w:rPr>
  </w:style>
  <w:style w:type="paragraph" w:customStyle="1" w:styleId="Rejstk">
    <w:name w:val="Rejstřík"/>
    <w:basedOn w:val="Normln"/>
    <w:qFormat/>
    <w:pPr>
      <w:suppressLineNumbers/>
    </w:pPr>
    <w:rPr>
      <w:rFonts w:cs="Lucida Sans"/>
    </w:rPr>
  </w:style>
  <w:style w:type="paragraph" w:styleId="Textbubliny">
    <w:name w:val="Balloon Text"/>
    <w:basedOn w:val="Normln"/>
    <w:uiPriority w:val="99"/>
    <w:semiHidden/>
    <w:unhideWhenUsed/>
    <w:qFormat/>
    <w:pPr>
      <w:spacing w:after="0"/>
    </w:pPr>
    <w:rPr>
      <w:rFonts w:ascii="Tahoma" w:hAnsi="Tahoma" w:cs="Tahoma"/>
      <w:sz w:val="16"/>
      <w:szCs w:val="16"/>
    </w:rPr>
  </w:style>
  <w:style w:type="paragraph" w:customStyle="1" w:styleId="Zhlavazpat">
    <w:name w:val="Záhlaví a zápatí"/>
    <w:basedOn w:val="Normln"/>
    <w:qFormat/>
  </w:style>
  <w:style w:type="paragraph" w:styleId="Zpat">
    <w:name w:val="footer"/>
    <w:basedOn w:val="Normln"/>
    <w:uiPriority w:val="99"/>
    <w:unhideWhenUsed/>
    <w:pPr>
      <w:tabs>
        <w:tab w:val="center" w:pos="4536"/>
        <w:tab w:val="right" w:pos="9072"/>
      </w:tabs>
      <w:spacing w:after="0"/>
    </w:pPr>
  </w:style>
  <w:style w:type="paragraph" w:styleId="Zhlav">
    <w:name w:val="header"/>
    <w:basedOn w:val="Normln"/>
    <w:uiPriority w:val="99"/>
    <w:unhideWhenUsed/>
    <w:pPr>
      <w:tabs>
        <w:tab w:val="center" w:pos="4536"/>
        <w:tab w:val="right" w:pos="9072"/>
      </w:tabs>
      <w:spacing w:after="0"/>
    </w:pPr>
  </w:style>
  <w:style w:type="paragraph" w:customStyle="1" w:styleId="Normln1">
    <w:name w:val="Normální1"/>
    <w:qFormat/>
    <w:pPr>
      <w:widowControl w:val="0"/>
      <w:spacing w:after="200"/>
    </w:pPr>
    <w:rPr>
      <w:rFonts w:ascii="Times New Roman" w:eastAsia="Times New Roman" w:hAnsi="Times New Roman" w:cs="Times New Roman"/>
      <w:sz w:val="24"/>
      <w:szCs w:val="24"/>
      <w:lang w:eastAsia="cs-CZ" w:bidi="ar-SA"/>
    </w:rPr>
  </w:style>
  <w:style w:type="paragraph" w:customStyle="1" w:styleId="Heading21">
    <w:name w:val="Heading 21"/>
    <w:basedOn w:val="Normln"/>
    <w:next w:val="Normln1"/>
    <w:qFormat/>
    <w:pPr>
      <w:keepNext/>
      <w:spacing w:beforeAutospacing="1" w:afterAutospacing="1"/>
      <w:outlineLvl w:val="1"/>
    </w:pPr>
    <w:rPr>
      <w:sz w:val="24"/>
      <w:szCs w:val="24"/>
    </w:rPr>
  </w:style>
  <w:style w:type="paragraph" w:customStyle="1" w:styleId="Heading31">
    <w:name w:val="Heading 31"/>
    <w:basedOn w:val="Normln"/>
    <w:next w:val="Normln1"/>
    <w:qFormat/>
    <w:pPr>
      <w:keepNext/>
      <w:spacing w:beforeAutospacing="1" w:afterAutospacing="1"/>
      <w:jc w:val="center"/>
      <w:outlineLvl w:val="2"/>
    </w:pPr>
    <w:rPr>
      <w:sz w:val="24"/>
      <w:szCs w:val="24"/>
      <w:u w:val="single"/>
    </w:rPr>
  </w:style>
  <w:style w:type="paragraph" w:customStyle="1" w:styleId="Heading41">
    <w:name w:val="Heading 41"/>
    <w:basedOn w:val="Normln"/>
    <w:next w:val="Normln1"/>
    <w:qFormat/>
    <w:pPr>
      <w:keepNext/>
      <w:spacing w:beforeAutospacing="1" w:afterAutospacing="1"/>
      <w:jc w:val="center"/>
      <w:outlineLvl w:val="3"/>
    </w:pPr>
    <w:rPr>
      <w:sz w:val="24"/>
      <w:szCs w:val="24"/>
    </w:rPr>
  </w:style>
  <w:style w:type="paragraph" w:customStyle="1" w:styleId="Heading11">
    <w:name w:val="Heading 11"/>
    <w:basedOn w:val="Normln"/>
    <w:next w:val="Normln1"/>
    <w:qFormat/>
    <w:pPr>
      <w:keepNext/>
      <w:spacing w:beforeAutospacing="1" w:afterAutospacing="1"/>
      <w:outlineLvl w:val="0"/>
    </w:pPr>
    <w:rPr>
      <w:rFonts w:ascii="Arial" w:hAnsi="Arial" w:cs="Arial"/>
      <w:b/>
      <w:bCs/>
      <w:sz w:val="24"/>
      <w:szCs w:val="24"/>
    </w:rPr>
  </w:style>
  <w:style w:type="paragraph" w:customStyle="1" w:styleId="Heading61">
    <w:name w:val="Heading 61"/>
    <w:basedOn w:val="Normln"/>
    <w:next w:val="Normln1"/>
    <w:qFormat/>
    <w:pPr>
      <w:keepNext/>
      <w:spacing w:beforeAutospacing="1" w:afterAutospacing="1"/>
      <w:jc w:val="center"/>
      <w:outlineLvl w:val="5"/>
    </w:pPr>
    <w:rPr>
      <w:sz w:val="24"/>
      <w:szCs w:val="24"/>
      <w:u w:val="single"/>
    </w:rPr>
  </w:style>
  <w:style w:type="paragraph" w:customStyle="1" w:styleId="Heading71">
    <w:name w:val="Heading 71"/>
    <w:basedOn w:val="Normln"/>
    <w:next w:val="Normln1"/>
    <w:qFormat/>
    <w:pPr>
      <w:keepNext/>
      <w:spacing w:beforeAutospacing="1" w:afterAutospacing="1"/>
      <w:jc w:val="center"/>
      <w:outlineLvl w:val="6"/>
    </w:pPr>
    <w:rPr>
      <w:sz w:val="24"/>
      <w:szCs w:val="24"/>
    </w:rPr>
  </w:style>
  <w:style w:type="paragraph" w:customStyle="1" w:styleId="Heading91">
    <w:name w:val="Heading 91"/>
    <w:basedOn w:val="Normln"/>
    <w:next w:val="Normln1"/>
    <w:qFormat/>
    <w:pPr>
      <w:keepNext/>
      <w:spacing w:beforeAutospacing="1" w:afterAutospacing="1"/>
      <w:jc w:val="center"/>
      <w:outlineLvl w:val="8"/>
    </w:pPr>
    <w:rPr>
      <w:b/>
      <w:bCs/>
      <w:sz w:val="24"/>
      <w:szCs w:val="24"/>
    </w:rPr>
  </w:style>
  <w:style w:type="paragraph" w:customStyle="1" w:styleId="Zkladntextodsazen31">
    <w:name w:val="Základní text odsazený 31"/>
    <w:basedOn w:val="Normln"/>
    <w:qFormat/>
    <w:pPr>
      <w:spacing w:beforeAutospacing="1" w:afterAutospacing="1"/>
      <w:jc w:val="both"/>
    </w:pPr>
    <w:rPr>
      <w:sz w:val="24"/>
      <w:szCs w:val="24"/>
    </w:rPr>
  </w:style>
  <w:style w:type="paragraph" w:customStyle="1" w:styleId="Zkladntextodsazen1">
    <w:name w:val="Základní text odsazený1"/>
    <w:basedOn w:val="Normln"/>
    <w:qFormat/>
    <w:pPr>
      <w:spacing w:beforeAutospacing="1" w:afterAutospacing="1"/>
      <w:jc w:val="both"/>
    </w:pPr>
    <w:rPr>
      <w:sz w:val="24"/>
      <w:szCs w:val="24"/>
    </w:rPr>
  </w:style>
  <w:style w:type="paragraph" w:customStyle="1" w:styleId="Zkladntext1">
    <w:name w:val="Základní text1"/>
    <w:basedOn w:val="Normln"/>
    <w:qFormat/>
    <w:pPr>
      <w:spacing w:beforeAutospacing="1" w:afterAutospacing="1"/>
      <w:jc w:val="both"/>
    </w:pPr>
    <w:rPr>
      <w:sz w:val="24"/>
      <w:szCs w:val="24"/>
    </w:rPr>
  </w:style>
  <w:style w:type="paragraph" w:customStyle="1" w:styleId="Zkladntextodsazen21">
    <w:name w:val="Základní text odsazený 21"/>
    <w:basedOn w:val="Normln"/>
    <w:qFormat/>
    <w:pPr>
      <w:spacing w:beforeAutospacing="1" w:afterAutospacing="1"/>
    </w:pPr>
    <w:rPr>
      <w:sz w:val="24"/>
      <w:szCs w:val="24"/>
    </w:rPr>
  </w:style>
  <w:style w:type="paragraph" w:customStyle="1" w:styleId="Normal1">
    <w:name w:val="Normal1"/>
    <w:qFormat/>
    <w:pPr>
      <w:widowControl w:val="0"/>
      <w:spacing w:after="200"/>
    </w:pPr>
    <w:rPr>
      <w:rFonts w:ascii="Times New Roman" w:eastAsia="Times New Roman" w:hAnsi="Times New Roman" w:cs="Times New Roman"/>
      <w:sz w:val="24"/>
      <w:szCs w:val="24"/>
      <w:lang w:eastAsia="cs-CZ" w:bidi="ar-SA"/>
    </w:rPr>
  </w:style>
  <w:style w:type="paragraph" w:customStyle="1" w:styleId="BodyTextIndent1">
    <w:name w:val="Body Text Indent1"/>
    <w:basedOn w:val="Normln"/>
    <w:qFormat/>
    <w:pPr>
      <w:spacing w:beforeAutospacing="1" w:afterAutospacing="1"/>
      <w:jc w:val="both"/>
    </w:pPr>
    <w:rPr>
      <w:sz w:val="24"/>
      <w:szCs w:val="24"/>
    </w:rPr>
  </w:style>
  <w:style w:type="paragraph" w:styleId="Odstavecseseznamem">
    <w:name w:val="List Paragraph"/>
    <w:basedOn w:val="Normln"/>
    <w:uiPriority w:val="34"/>
    <w:qFormat/>
    <w:pPr>
      <w:ind w:left="720"/>
      <w:contextualSpacing/>
    </w:pPr>
    <w:rPr>
      <w:rFonts w:cs="Mangal"/>
      <w:szCs w:val="20"/>
    </w:rPr>
  </w:style>
  <w:style w:type="paragraph" w:customStyle="1" w:styleId="Heading51">
    <w:name w:val="Heading 51"/>
    <w:basedOn w:val="Normln"/>
    <w:next w:val="Normal1"/>
    <w:qFormat/>
    <w:pPr>
      <w:keepNext/>
      <w:spacing w:beforeAutospacing="1" w:afterAutospacing="1"/>
      <w:jc w:val="center"/>
      <w:outlineLvl w:val="4"/>
    </w:pPr>
    <w:rPr>
      <w:b/>
      <w:bCs/>
      <w:sz w:val="24"/>
      <w:szCs w:val="24"/>
      <w:u w:val="single"/>
    </w:rPr>
  </w:style>
  <w:style w:type="paragraph" w:styleId="Nadpisobsahu">
    <w:name w:val="TOC Heading"/>
    <w:basedOn w:val="Nadpis1"/>
    <w:next w:val="Normln"/>
    <w:uiPriority w:val="39"/>
    <w:unhideWhenUsed/>
    <w:qFormat/>
    <w:rsid w:val="000A3FA7"/>
    <w:pPr>
      <w:numPr>
        <w:numId w:val="0"/>
      </w:numPr>
    </w:pPr>
  </w:style>
  <w:style w:type="paragraph" w:styleId="Obsah1">
    <w:name w:val="toc 1"/>
    <w:basedOn w:val="Normln"/>
    <w:next w:val="Normln"/>
    <w:autoRedefine/>
    <w:uiPriority w:val="39"/>
    <w:unhideWhenUsed/>
    <w:rsid w:val="00782B63"/>
    <w:pPr>
      <w:tabs>
        <w:tab w:val="left" w:pos="400"/>
        <w:tab w:val="right" w:leader="dot" w:pos="9175"/>
      </w:tabs>
      <w:spacing w:after="100"/>
    </w:pPr>
  </w:style>
  <w:style w:type="paragraph" w:styleId="Obsah2">
    <w:name w:val="toc 2"/>
    <w:basedOn w:val="Normln"/>
    <w:next w:val="Normln"/>
    <w:autoRedefine/>
    <w:uiPriority w:val="39"/>
    <w:unhideWhenUsed/>
    <w:rsid w:val="00782B63"/>
    <w:pPr>
      <w:spacing w:after="100"/>
      <w:ind w:left="200"/>
    </w:pPr>
  </w:style>
  <w:style w:type="paragraph" w:styleId="Obsah3">
    <w:name w:val="toc 3"/>
    <w:basedOn w:val="Normln"/>
    <w:next w:val="Normln"/>
    <w:autoRedefine/>
    <w:uiPriority w:val="39"/>
    <w:unhideWhenUsed/>
    <w:rsid w:val="00782B63"/>
    <w:pPr>
      <w:spacing w:after="100"/>
      <w:ind w:left="400"/>
    </w:pPr>
  </w:style>
  <w:style w:type="paragraph" w:styleId="Nzev">
    <w:name w:val="Title"/>
    <w:basedOn w:val="Normln"/>
    <w:next w:val="Normln"/>
    <w:link w:val="NzevChar"/>
    <w:uiPriority w:val="10"/>
    <w:qFormat/>
    <w:rsid w:val="000A3FA7"/>
    <w:pPr>
      <w:spacing w:after="0" w:line="240" w:lineRule="auto"/>
      <w:contextualSpacing/>
    </w:pPr>
    <w:rPr>
      <w:rFonts w:asciiTheme="majorHAnsi" w:eastAsiaTheme="majorEastAsia" w:hAnsiTheme="majorHAnsi" w:cstheme="majorBidi"/>
      <w:color w:val="000000" w:themeColor="text1"/>
      <w:sz w:val="56"/>
      <w:szCs w:val="56"/>
    </w:rPr>
  </w:style>
  <w:style w:type="paragraph" w:styleId="Podnadpis">
    <w:name w:val="Subtitle"/>
    <w:basedOn w:val="Normln"/>
    <w:next w:val="Normln"/>
    <w:link w:val="PodnadpisChar"/>
    <w:uiPriority w:val="11"/>
    <w:qFormat/>
    <w:rsid w:val="000A3FA7"/>
    <w:rPr>
      <w:color w:val="5A5A5A" w:themeColor="text1" w:themeTint="A5"/>
      <w:spacing w:val="10"/>
    </w:rPr>
  </w:style>
  <w:style w:type="paragraph" w:styleId="Bezmezer">
    <w:name w:val="No Spacing"/>
    <w:uiPriority w:val="1"/>
    <w:qFormat/>
    <w:rsid w:val="000A3FA7"/>
  </w:style>
  <w:style w:type="paragraph" w:styleId="Citt">
    <w:name w:val="Quote"/>
    <w:basedOn w:val="Normln"/>
    <w:next w:val="Normln"/>
    <w:link w:val="CittChar"/>
    <w:uiPriority w:val="29"/>
    <w:qFormat/>
    <w:rsid w:val="000A3FA7"/>
    <w:pPr>
      <w:spacing w:before="160"/>
      <w:ind w:left="720" w:right="720"/>
    </w:pPr>
    <w:rPr>
      <w:i/>
      <w:iCs/>
      <w:color w:val="000000" w:themeColor="text1"/>
    </w:rPr>
  </w:style>
  <w:style w:type="paragraph" w:styleId="Vrazncitt">
    <w:name w:val="Intense Quote"/>
    <w:basedOn w:val="Normln"/>
    <w:next w:val="Normln"/>
    <w:link w:val="VrazncittChar"/>
    <w:uiPriority w:val="30"/>
    <w:qFormat/>
    <w:rsid w:val="000A3FA7"/>
    <w:pPr>
      <w:pBdr>
        <w:top w:val="single" w:sz="24" w:space="1" w:color="F2F2F2"/>
        <w:bottom w:val="single" w:sz="24" w:space="1" w:color="F2F2F2"/>
      </w:pBdr>
      <w:shd w:val="clear" w:color="auto" w:fill="F2F2F2" w:themeFill="background1" w:themeFillShade="F2"/>
      <w:spacing w:before="240" w:after="240"/>
      <w:ind w:left="936" w:right="936"/>
      <w:jc w:val="center"/>
    </w:pPr>
    <w:rPr>
      <w:color w:val="000000" w:themeColor="text1"/>
    </w:rPr>
  </w:style>
  <w:style w:type="table" w:styleId="Mkatabulky">
    <w:name w:val="Table Grid"/>
    <w:basedOn w:val="Normlntabulka"/>
    <w:uiPriority w:val="59"/>
    <w:rsid w:val="00BF1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tabulkasmkou1zvraznn1">
    <w:name w:val="Grid Table 1 Light Accent 1"/>
    <w:basedOn w:val="Normlntabulka"/>
    <w:uiPriority w:val="46"/>
    <w:rsid w:val="00BF1D3C"/>
    <w:tblPr>
      <w:tblStyleRowBandSize w:val="1"/>
      <w:tblStyleColBandSize w:val="1"/>
      <w:tblBorders>
        <w:top w:val="single" w:sz="4" w:space="0" w:color="FBCB9A" w:themeColor="accent1" w:themeTint="66"/>
        <w:left w:val="single" w:sz="4" w:space="0" w:color="FBCB9A" w:themeColor="accent1" w:themeTint="66"/>
        <w:bottom w:val="single" w:sz="4" w:space="0" w:color="FBCB9A" w:themeColor="accent1" w:themeTint="66"/>
        <w:right w:val="single" w:sz="4" w:space="0" w:color="FBCB9A" w:themeColor="accent1" w:themeTint="66"/>
        <w:insideH w:val="single" w:sz="4" w:space="0" w:color="FBCB9A" w:themeColor="accent1" w:themeTint="66"/>
        <w:insideV w:val="single" w:sz="4" w:space="0" w:color="FBCB9A" w:themeColor="accent1" w:themeTint="66"/>
      </w:tblBorders>
    </w:tblPr>
    <w:tblStylePr w:type="firstRow">
      <w:rPr>
        <w:b/>
        <w:bCs/>
      </w:rPr>
      <w:tblPr/>
      <w:tcPr>
        <w:tcBorders>
          <w:bottom w:val="single" w:sz="12" w:space="0" w:color="F07F09" w:themeColor="accent1"/>
        </w:tcBorders>
      </w:tcPr>
    </w:tblStylePr>
    <w:tblStylePr w:type="lastRow">
      <w:rPr>
        <w:b/>
        <w:bCs/>
      </w:rPr>
      <w:tblPr/>
      <w:tcPr>
        <w:tcBorders>
          <w:top w:val="double" w:sz="2" w:space="0" w:color="F07F09" w:themeColor="accent1"/>
        </w:tcBorders>
      </w:tcPr>
    </w:tblStylePr>
    <w:tblStylePr w:type="firstCol">
      <w:rPr>
        <w:b/>
        <w:bCs/>
      </w:rPr>
    </w:tblStylePr>
    <w:tblStylePr w:type="lastCol">
      <w:rPr>
        <w:b/>
        <w:bCs/>
      </w:rPr>
    </w:tblStylePr>
  </w:style>
  <w:style w:type="table" w:styleId="Svtltabulkaseznamu1zvraznn1">
    <w:name w:val="List Table 1 Light Accent 1"/>
    <w:basedOn w:val="Normlntabulka"/>
    <w:uiPriority w:val="46"/>
    <w:rsid w:val="00BF1D3C"/>
    <w:tblPr>
      <w:tblStyleRowBandSize w:val="1"/>
      <w:tblStyleColBandSize w:val="1"/>
    </w:tblPr>
    <w:tblStylePr w:type="firstRow">
      <w:rPr>
        <w:b/>
        <w:bCs/>
      </w:rPr>
      <w:tblPr/>
      <w:tcPr>
        <w:tcBorders>
          <w:bottom w:val="single" w:sz="4" w:space="0" w:color="F07F09" w:themeColor="accent1"/>
        </w:tcBorders>
      </w:tcPr>
    </w:tblStylePr>
    <w:tblStylePr w:type="lastRow">
      <w:rPr>
        <w:b/>
        <w:bCs/>
      </w:rPr>
      <w:tblPr/>
      <w:tcPr>
        <w:tcBorders>
          <w:top w:val="single" w:sz="4" w:space="0" w:color="F07F09" w:themeColor="accent1"/>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Tabulkaseznamu2zvraznn1">
    <w:name w:val="List Table 2 Accent 1"/>
    <w:basedOn w:val="Normlntabulka"/>
    <w:uiPriority w:val="47"/>
    <w:rsid w:val="00BF1D3C"/>
    <w:tblPr>
      <w:tblStyleRowBandSize w:val="1"/>
      <w:tblStyleColBandSize w:val="1"/>
      <w:tblBorders>
        <w:top w:val="single" w:sz="4" w:space="0" w:color="F9B268" w:themeColor="accent1" w:themeTint="99"/>
        <w:bottom w:val="single" w:sz="4" w:space="0" w:color="F9B268" w:themeColor="accent1" w:themeTint="99"/>
        <w:insideH w:val="single" w:sz="4" w:space="0" w:color="F9B26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character" w:styleId="Hypertextovodkaz">
    <w:name w:val="Hyperlink"/>
    <w:basedOn w:val="Standardnpsmoodstavce"/>
    <w:uiPriority w:val="99"/>
    <w:unhideWhenUsed/>
    <w:rsid w:val="00183605"/>
    <w:rPr>
      <w:color w:val="6B9F2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Aspek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7E1B1D-E289-46D9-BBDA-9D52F80D2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8</Pages>
  <Words>1112</Words>
  <Characters>6561</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Jednací a organizační řád</vt:lpstr>
    </vt:vector>
  </TitlesOfParts>
  <Company>ČSCHMDPS, z.s.</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Jednací a organizační řád</dc:title>
  <dc:subject/>
  <dc:creator>STnovy Českého svazu chovatelů málopočetných dojných plemen skotu, Z.S.</dc:creator>
  <dc:description/>
  <cp:lastModifiedBy>Magdalena Zajíčková</cp:lastModifiedBy>
  <cp:revision>101</cp:revision>
  <cp:lastPrinted>2022-11-14T12:44:00Z</cp:lastPrinted>
  <dcterms:created xsi:type="dcterms:W3CDTF">2025-08-02T12:13:00Z</dcterms:created>
  <dcterms:modified xsi:type="dcterms:W3CDTF">2026-05-25T12:55:00Z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ČSCHMDPS, z.s.</vt:lpwstr>
  </property>
  <property fmtid="{D5CDD505-2E9C-101B-9397-08002B2CF9AE}" pid="4" name="DocSecurity">
    <vt:i4>0</vt:i4>
  </property>
  <property fmtid="{D5CDD505-2E9C-101B-9397-08002B2CF9AE}" pid="5" name="HyperlinksChanged">
    <vt:bool>false</vt:bool>
  </property>
  <property fmtid="{D5CDD505-2E9C-101B-9397-08002B2CF9AE}" pid="6" name="KSOProductBuildVer">
    <vt:lpwstr>1033-11.2.0.9150</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